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r w:rsidRPr="00DE7413">
        <w:rPr>
          <w:rFonts w:ascii="Times New Roman" w:hAnsi="Times New Roman" w:cs="Times New Roman"/>
          <w:b/>
          <w:sz w:val="36"/>
        </w:rPr>
        <w:t>Manažment starostlivosti o spinálneho pacienta</w:t>
      </w:r>
    </w:p>
    <w:p w:rsidR="009677F5" w:rsidRPr="00DE7413" w:rsidRDefault="009677F5" w:rsidP="009677F5">
      <w:pPr>
        <w:jc w:val="center"/>
        <w:rPr>
          <w:rFonts w:ascii="Times New Roman" w:hAnsi="Times New Roman" w:cs="Times New Roman"/>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36"/>
        </w:rPr>
      </w:pPr>
    </w:p>
    <w:p w:rsidR="009677F5" w:rsidRDefault="009677F5" w:rsidP="009677F5">
      <w:pPr>
        <w:jc w:val="center"/>
        <w:rPr>
          <w:rFonts w:ascii="Times New Roman" w:hAnsi="Times New Roman" w:cs="Times New Roman"/>
          <w:b/>
          <w:sz w:val="28"/>
        </w:rPr>
      </w:pPr>
    </w:p>
    <w:p w:rsidR="009677F5" w:rsidRPr="00AA67F8" w:rsidRDefault="009677F5" w:rsidP="009677F5">
      <w:pPr>
        <w:jc w:val="center"/>
        <w:rPr>
          <w:rFonts w:ascii="Times New Roman" w:hAnsi="Times New Roman" w:cs="Times New Roman"/>
          <w:b/>
          <w:sz w:val="28"/>
        </w:rPr>
      </w:pPr>
      <w:r w:rsidRPr="00AA67F8">
        <w:rPr>
          <w:rFonts w:ascii="Times New Roman" w:hAnsi="Times New Roman" w:cs="Times New Roman"/>
          <w:b/>
          <w:sz w:val="28"/>
        </w:rPr>
        <w:t>Bratislava 2017</w:t>
      </w:r>
    </w:p>
    <w:p w:rsidR="009677F5" w:rsidRPr="00DE7413" w:rsidRDefault="009677F5" w:rsidP="009677F5">
      <w:pPr>
        <w:jc w:val="center"/>
        <w:rPr>
          <w:rFonts w:ascii="Times New Roman" w:hAnsi="Times New Roman" w:cs="Times New Roman"/>
          <w:b/>
          <w:sz w:val="28"/>
        </w:rPr>
      </w:pPr>
      <w:r w:rsidRPr="00DE7413">
        <w:rPr>
          <w:rFonts w:ascii="Times New Roman" w:hAnsi="Times New Roman" w:cs="Times New Roman"/>
          <w:b/>
          <w:sz w:val="28"/>
        </w:rPr>
        <w:t>prof. MUDr. Bruno Rudinský, CSc.</w:t>
      </w:r>
    </w:p>
    <w:p w:rsidR="00E753E1" w:rsidRDefault="00E753E1" w:rsidP="00E753E1">
      <w:pPr>
        <w:spacing w:line="360" w:lineRule="auto"/>
        <w:jc w:val="both"/>
        <w:rPr>
          <w:rFonts w:ascii="Times New Roman" w:hAnsi="Times New Roman" w:cs="Times New Roman"/>
          <w:b/>
          <w:sz w:val="24"/>
          <w:szCs w:val="24"/>
        </w:rPr>
      </w:pPr>
      <w:r w:rsidRPr="00E753E1">
        <w:rPr>
          <w:rFonts w:ascii="Times New Roman" w:hAnsi="Times New Roman" w:cs="Times New Roman"/>
          <w:b/>
          <w:sz w:val="24"/>
          <w:szCs w:val="24"/>
        </w:rPr>
        <w:lastRenderedPageBreak/>
        <w:t>Úvod</w:t>
      </w:r>
    </w:p>
    <w:p w:rsidR="006750BD" w:rsidRPr="00E753E1" w:rsidRDefault="006750BD" w:rsidP="00E753E1">
      <w:pPr>
        <w:spacing w:line="360" w:lineRule="auto"/>
        <w:jc w:val="both"/>
        <w:rPr>
          <w:rFonts w:ascii="Times New Roman" w:hAnsi="Times New Roman" w:cs="Times New Roman"/>
          <w:b/>
          <w:sz w:val="24"/>
          <w:szCs w:val="24"/>
        </w:rPr>
      </w:pPr>
    </w:p>
    <w:p w:rsidR="00E753E1" w:rsidRPr="00E753E1" w:rsidRDefault="00E753E1" w:rsidP="00E753E1">
      <w:pPr>
        <w:spacing w:line="360" w:lineRule="auto"/>
        <w:jc w:val="both"/>
        <w:rPr>
          <w:rFonts w:ascii="Times New Roman" w:hAnsi="Times New Roman" w:cs="Times New Roman"/>
          <w:sz w:val="24"/>
          <w:szCs w:val="24"/>
        </w:rPr>
      </w:pPr>
      <w:r w:rsidRPr="00E753E1">
        <w:rPr>
          <w:rFonts w:ascii="Times New Roman" w:hAnsi="Times New Roman" w:cs="Times New Roman"/>
          <w:sz w:val="24"/>
          <w:szCs w:val="24"/>
        </w:rPr>
        <w:t>Poškodenie miechy patrí medzi najviac devastujúce  zdravotné postihnutia. V rámci SR nie sú k dispozícii relevantné údaje o tzv. spinálnych pacientoch pre neexistujúcu databázu. V Národnom rehabilitačnom centre v Kováčovej je ročne hospitalizovaných cca 100 pacientov s rôznym stupňom poškodenia miechy a teda aj s rôznym stupňom neurologického deficitu. Je vysoko pravdepodobné, že do NRC Kováčová sa dostáva len určité percento pacientov s poškodením miechy rôznej etiológie. Niektorí ostávajú na OAIM, jednotkách intenzívnej starostlivosti a oddeleniach pre dlhodobo chorých v regióne.</w:t>
      </w:r>
    </w:p>
    <w:p w:rsidR="00E753E1" w:rsidRPr="00E753E1" w:rsidRDefault="00E753E1" w:rsidP="00E753E1">
      <w:pPr>
        <w:spacing w:line="360" w:lineRule="auto"/>
        <w:jc w:val="both"/>
        <w:rPr>
          <w:rFonts w:ascii="Times New Roman" w:hAnsi="Times New Roman" w:cs="Times New Roman"/>
          <w:sz w:val="24"/>
          <w:szCs w:val="24"/>
        </w:rPr>
      </w:pPr>
      <w:r w:rsidRPr="00E753E1">
        <w:rPr>
          <w:rFonts w:ascii="Times New Roman" w:hAnsi="Times New Roman" w:cs="Times New Roman"/>
          <w:sz w:val="24"/>
          <w:szCs w:val="24"/>
        </w:rPr>
        <w:t xml:space="preserve">Je potrebné uviesť, že väčšina poškodení miechy vzniká v dôsledku dopravných úrazov, pádov z výšky alebo pri športových aktivitách. Okrem toho môže vzniknúť poškodenie miechy v dôsledku onkologického, infekčného, cievneho a degeneratívneho ochorenia chrbtice a miechy. Najpostihnutejšou skupinou sú ľudia v produktívnom veku, pričom v skupine úrazových poškodení </w:t>
      </w:r>
      <w:r w:rsidR="00921F71">
        <w:rPr>
          <w:rFonts w:ascii="Times New Roman" w:hAnsi="Times New Roman" w:cs="Times New Roman"/>
          <w:sz w:val="24"/>
          <w:szCs w:val="24"/>
        </w:rPr>
        <w:t xml:space="preserve">dominujú </w:t>
      </w:r>
      <w:r w:rsidRPr="00E753E1">
        <w:rPr>
          <w:rFonts w:ascii="Times New Roman" w:hAnsi="Times New Roman" w:cs="Times New Roman"/>
          <w:sz w:val="24"/>
          <w:szCs w:val="24"/>
        </w:rPr>
        <w:t xml:space="preserve">hlavne muži vo veku 20-40 rokov. </w:t>
      </w:r>
    </w:p>
    <w:p w:rsidR="00E753E1" w:rsidRDefault="00E753E1" w:rsidP="00E753E1">
      <w:pPr>
        <w:spacing w:line="360" w:lineRule="auto"/>
        <w:jc w:val="both"/>
        <w:rPr>
          <w:rFonts w:ascii="Times New Roman" w:hAnsi="Times New Roman" w:cs="Times New Roman"/>
          <w:sz w:val="24"/>
          <w:szCs w:val="24"/>
        </w:rPr>
      </w:pPr>
      <w:r w:rsidRPr="00E753E1">
        <w:rPr>
          <w:rFonts w:ascii="Times New Roman" w:hAnsi="Times New Roman" w:cs="Times New Roman"/>
          <w:sz w:val="24"/>
          <w:szCs w:val="24"/>
        </w:rPr>
        <w:t xml:space="preserve">Komplexná liečebná starostlivosť, včítane rehabilitácie, poskytovaná od prvých hodín po vzniku závažného poškodenia miechy, umožňuje zabrániť vzniku akútnych aj neskorých komplikácií. Táto komplexná starostlivosť spolu s prebiehajúcou rehabilitáciou sociálnou, pedagogickou alebo pracovnou sleduje </w:t>
      </w:r>
      <w:r w:rsidR="00921F71">
        <w:rPr>
          <w:rFonts w:ascii="Times New Roman" w:hAnsi="Times New Roman" w:cs="Times New Roman"/>
          <w:sz w:val="24"/>
          <w:szCs w:val="24"/>
        </w:rPr>
        <w:t>dosiahnutie hlavného s</w:t>
      </w:r>
      <w:r w:rsidRPr="00E753E1">
        <w:rPr>
          <w:rFonts w:ascii="Times New Roman" w:hAnsi="Times New Roman" w:cs="Times New Roman"/>
          <w:sz w:val="24"/>
          <w:szCs w:val="24"/>
        </w:rPr>
        <w:t xml:space="preserve"> cieľa - rýchlejší a plnohodnotnejší návrat postihnutých do rodinného a spoločenského života, ako aj do zamestnania.</w:t>
      </w:r>
    </w:p>
    <w:p w:rsidR="00E753E1" w:rsidRDefault="00E753E1" w:rsidP="00E753E1">
      <w:pPr>
        <w:spacing w:line="360" w:lineRule="auto"/>
        <w:jc w:val="both"/>
        <w:rPr>
          <w:rFonts w:ascii="Times New Roman" w:hAnsi="Times New Roman" w:cs="Times New Roman"/>
          <w:sz w:val="24"/>
          <w:szCs w:val="24"/>
        </w:rPr>
      </w:pPr>
      <w:r>
        <w:rPr>
          <w:rFonts w:ascii="Times New Roman" w:hAnsi="Times New Roman" w:cs="Times New Roman"/>
          <w:sz w:val="24"/>
          <w:szCs w:val="24"/>
        </w:rPr>
        <w:t>Našim cieľom bolo analyzovať situáciu vo svete, v Európskej únii, v Českej republike a porovnať ju so situáciou v Slovenskej republike. Súčasne predkladáme návrhy na vybudovanie komplexnej zdravotnej starostlivosti o spinálneho pacienta, včítane analýz ekonomických, technických a personálnych.</w:t>
      </w: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E753E1" w:rsidRPr="00E753E1" w:rsidRDefault="006750BD" w:rsidP="00E753E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E753E1" w:rsidRPr="00E753E1">
        <w:rPr>
          <w:rFonts w:ascii="Times New Roman" w:hAnsi="Times New Roman" w:cs="Times New Roman"/>
          <w:b/>
          <w:sz w:val="24"/>
          <w:szCs w:val="24"/>
        </w:rPr>
        <w:t>Historický exkurz</w:t>
      </w:r>
    </w:p>
    <w:p w:rsidR="00E753E1" w:rsidRPr="00E753E1" w:rsidRDefault="00E753E1" w:rsidP="00E753E1">
      <w:pPr>
        <w:spacing w:line="360" w:lineRule="auto"/>
        <w:jc w:val="both"/>
        <w:rPr>
          <w:rFonts w:ascii="Times New Roman" w:hAnsi="Times New Roman" w:cs="Times New Roman"/>
          <w:sz w:val="24"/>
          <w:szCs w:val="24"/>
        </w:rPr>
      </w:pPr>
      <w:r w:rsidRPr="00E753E1">
        <w:rPr>
          <w:rFonts w:ascii="Times New Roman" w:hAnsi="Times New Roman" w:cs="Times New Roman"/>
          <w:sz w:val="24"/>
          <w:szCs w:val="24"/>
        </w:rPr>
        <w:t>Ú</w:t>
      </w:r>
      <w:r w:rsidR="00102C42">
        <w:rPr>
          <w:rFonts w:ascii="Times New Roman" w:hAnsi="Times New Roman" w:cs="Times New Roman"/>
          <w:sz w:val="24"/>
          <w:szCs w:val="24"/>
        </w:rPr>
        <w:t>vodom, je nevyhnutné zacitovať z</w:t>
      </w:r>
      <w:r w:rsidRPr="00E753E1">
        <w:rPr>
          <w:rFonts w:ascii="Times New Roman" w:hAnsi="Times New Roman" w:cs="Times New Roman"/>
          <w:sz w:val="24"/>
          <w:szCs w:val="24"/>
        </w:rPr>
        <w:t xml:space="preserve"> pracovného materiálu profesora MUDr. Myróna Malého, PhD, ktorý sa problematike spinálneho pacienta venoval už v deväťdesiatich rokoch. V roku 2002 publikoval v Acta Spondylologica </w:t>
      </w:r>
      <w:r>
        <w:rPr>
          <w:rFonts w:ascii="Times New Roman" w:hAnsi="Times New Roman" w:cs="Times New Roman"/>
          <w:sz w:val="24"/>
          <w:szCs w:val="24"/>
        </w:rPr>
        <w:t>"</w:t>
      </w:r>
      <w:r w:rsidRPr="00E753E1">
        <w:rPr>
          <w:rFonts w:ascii="Times New Roman" w:hAnsi="Times New Roman" w:cs="Times New Roman"/>
          <w:sz w:val="24"/>
          <w:szCs w:val="24"/>
        </w:rPr>
        <w:t>Koncepčný návrh liečby spinálneho pacienta</w:t>
      </w:r>
      <w:r>
        <w:rPr>
          <w:rFonts w:ascii="Times New Roman" w:hAnsi="Times New Roman" w:cs="Times New Roman"/>
          <w:sz w:val="24"/>
          <w:szCs w:val="24"/>
        </w:rPr>
        <w:t>"</w:t>
      </w:r>
      <w:r w:rsidRPr="00E753E1">
        <w:rPr>
          <w:rFonts w:ascii="Times New Roman" w:hAnsi="Times New Roman" w:cs="Times New Roman"/>
          <w:sz w:val="24"/>
          <w:szCs w:val="24"/>
        </w:rPr>
        <w:t xml:space="preserve">. Tento materiál </w:t>
      </w:r>
      <w:r>
        <w:rPr>
          <w:rFonts w:ascii="Times New Roman" w:hAnsi="Times New Roman" w:cs="Times New Roman"/>
          <w:sz w:val="24"/>
          <w:szCs w:val="24"/>
        </w:rPr>
        <w:t xml:space="preserve">napriek </w:t>
      </w:r>
      <w:r w:rsidRPr="00E753E1">
        <w:rPr>
          <w:rFonts w:ascii="Times New Roman" w:hAnsi="Times New Roman" w:cs="Times New Roman"/>
          <w:sz w:val="24"/>
          <w:szCs w:val="24"/>
        </w:rPr>
        <w:t>dlhému časovému odstupu nestratil v podmienkach SR nič na svojej aktuálnosti a adresnosti.</w:t>
      </w:r>
    </w:p>
    <w:p w:rsidR="00E753E1" w:rsidRPr="00E753E1" w:rsidRDefault="00102C42" w:rsidP="00E753E1">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r w:rsidR="00E753E1" w:rsidRPr="00E753E1">
        <w:rPr>
          <w:rFonts w:ascii="Times New Roman" w:hAnsi="Times New Roman" w:cs="Times New Roman"/>
          <w:i/>
          <w:sz w:val="24"/>
          <w:szCs w:val="24"/>
        </w:rPr>
        <w:t>Poúrazové miechové poškodenia sú negatívnym výrazom modernej doby. Z pohľadu závažnosti tvoria skupinu postihnutia, ktorá vyžaduje dlhodobú starostlivosť, veľmi často chirurgickú intervenciu, mnohokrát konzervatívny postup a nezastupiteľnú  cielenú rehabilitáciu.</w:t>
      </w:r>
    </w:p>
    <w:p w:rsidR="00E753E1" w:rsidRPr="00E753E1" w:rsidRDefault="00E753E1" w:rsidP="00E753E1">
      <w:pPr>
        <w:spacing w:line="360" w:lineRule="auto"/>
        <w:jc w:val="both"/>
        <w:rPr>
          <w:rFonts w:ascii="Times New Roman" w:hAnsi="Times New Roman" w:cs="Times New Roman"/>
          <w:i/>
          <w:sz w:val="24"/>
          <w:szCs w:val="24"/>
        </w:rPr>
      </w:pPr>
      <w:r w:rsidRPr="00E753E1">
        <w:rPr>
          <w:rFonts w:ascii="Times New Roman" w:hAnsi="Times New Roman" w:cs="Times New Roman"/>
          <w:i/>
          <w:sz w:val="24"/>
          <w:szCs w:val="24"/>
        </w:rPr>
        <w:t>Poúrazový priebeh smeruje do chronicity a v konečnej fáze vytvára obraz disability a trvalého handicapu. Cieľom liečby je minimalizovať trvalé následky a pozitívne ovplyvniť postihnuté funkcie. Môžeme to dosiahnuť len za predpokladu dodržania štandardných terapeutických postupov a rešpektovania časového faktoru. Princípom je absolútna náväznosť jednotlivých štádií.</w:t>
      </w:r>
    </w:p>
    <w:p w:rsidR="00E753E1" w:rsidRPr="00E753E1" w:rsidRDefault="00E753E1" w:rsidP="00E753E1">
      <w:pPr>
        <w:spacing w:line="360" w:lineRule="auto"/>
        <w:jc w:val="both"/>
        <w:rPr>
          <w:rFonts w:ascii="Times New Roman" w:hAnsi="Times New Roman" w:cs="Times New Roman"/>
          <w:i/>
          <w:sz w:val="24"/>
          <w:szCs w:val="24"/>
        </w:rPr>
      </w:pPr>
      <w:r w:rsidRPr="00E753E1">
        <w:rPr>
          <w:rFonts w:ascii="Times New Roman" w:hAnsi="Times New Roman" w:cs="Times New Roman"/>
          <w:i/>
          <w:sz w:val="24"/>
          <w:szCs w:val="24"/>
        </w:rPr>
        <w:t>Spinálny pacient predstavuje osobitnú kapitolu v oblasti patológie, kliniky a rehabilitácie. Presahuje hranice moderného lekárstva. Vyžaduje modifikované prístupy s využitím poznatkov z ostatných odborov s rešpektovaním akútneho začiatku s následným dlhodobým procesom a multidisciplinárnym prístupom  liečby.</w:t>
      </w:r>
    </w:p>
    <w:p w:rsidR="00E753E1" w:rsidRPr="00E753E1" w:rsidRDefault="00E753E1" w:rsidP="00E753E1">
      <w:pPr>
        <w:spacing w:line="360" w:lineRule="auto"/>
        <w:jc w:val="both"/>
        <w:rPr>
          <w:rFonts w:ascii="Times New Roman" w:hAnsi="Times New Roman" w:cs="Times New Roman"/>
          <w:i/>
          <w:sz w:val="24"/>
          <w:szCs w:val="24"/>
        </w:rPr>
      </w:pPr>
      <w:r w:rsidRPr="00E753E1">
        <w:rPr>
          <w:rFonts w:ascii="Times New Roman" w:hAnsi="Times New Roman" w:cs="Times New Roman"/>
          <w:i/>
          <w:sz w:val="24"/>
          <w:szCs w:val="24"/>
        </w:rPr>
        <w:t>Štáty Európskej únie majú spracované algoritmy liečby spinálneho pacienta. Na Slovensku sa koncepciou terapeutických postupov spinálneho pacienta zaoberali a základný materiál vypracovali odborníci s viacerých medicínskych odborov. Ani jeden koncepčný materiál nebol realizovaný v praxi v potrebných intenciách. Príčin bolo viac: interdisciplinárna neochota spolupráce, nezáujem zdravotných poisťovní o daný problém, laxný prístup Ministerstva zdravotníctva k predloženým materiálom, nedostatočná agresivita autorov k riešeniu spinálneho pacienta, zlyhanie komunikácie medzi tvorcami koncepcie, hlavnými odborníkmi a Ministerstvom zdravotníctva.</w:t>
      </w:r>
    </w:p>
    <w:p w:rsidR="00E753E1" w:rsidRPr="00E753E1" w:rsidRDefault="00E753E1" w:rsidP="00E753E1">
      <w:pPr>
        <w:spacing w:line="360" w:lineRule="auto"/>
        <w:jc w:val="both"/>
        <w:rPr>
          <w:rFonts w:ascii="Times New Roman" w:hAnsi="Times New Roman" w:cs="Times New Roman"/>
          <w:i/>
          <w:sz w:val="24"/>
          <w:szCs w:val="24"/>
        </w:rPr>
      </w:pPr>
      <w:r w:rsidRPr="00E753E1">
        <w:rPr>
          <w:rFonts w:ascii="Times New Roman" w:hAnsi="Times New Roman" w:cs="Times New Roman"/>
          <w:i/>
          <w:sz w:val="24"/>
          <w:szCs w:val="24"/>
        </w:rPr>
        <w:t>Slovensko iba začína reálnu reformu zdravotníctva. Bolo by na škodu veci, keby sme sa snažili predložiť koncepciu, ktorá nie je overená v praxi. Preto sme vychádzali z modelu štátov Európskej únie, Českej republiky a existujúceho potenciálu (aj ekonomického) na Slovensku.</w:t>
      </w:r>
    </w:p>
    <w:p w:rsidR="00E753E1" w:rsidRDefault="00E753E1" w:rsidP="00E753E1">
      <w:pPr>
        <w:spacing w:line="360" w:lineRule="auto"/>
        <w:jc w:val="both"/>
        <w:rPr>
          <w:rFonts w:ascii="Times New Roman" w:hAnsi="Times New Roman" w:cs="Times New Roman"/>
          <w:i/>
          <w:sz w:val="24"/>
          <w:szCs w:val="24"/>
        </w:rPr>
      </w:pPr>
      <w:r w:rsidRPr="00E753E1">
        <w:rPr>
          <w:rFonts w:ascii="Times New Roman" w:hAnsi="Times New Roman" w:cs="Times New Roman"/>
          <w:i/>
          <w:sz w:val="24"/>
          <w:szCs w:val="24"/>
        </w:rPr>
        <w:lastRenderedPageBreak/>
        <w:t>Ročne na Slovensku pribúda 110 poraní chrbtice s poškodením miechy. Netraumatických ochorení chrbtice s poškodením miechy ročne pribúda 50 pacientov. Ide o onkologické, cievne, zápalové, degeneratívne či iné myelopatie. Z prezentovanej epidemiológie miechových poškodení je 100 paraplegikov a 60 tetraplegikov. Podpornú ventiláciu potre</w:t>
      </w:r>
      <w:r w:rsidR="00102C42">
        <w:rPr>
          <w:rFonts w:ascii="Times New Roman" w:hAnsi="Times New Roman" w:cs="Times New Roman"/>
          <w:i/>
          <w:sz w:val="24"/>
          <w:szCs w:val="24"/>
        </w:rPr>
        <w:t>b</w:t>
      </w:r>
      <w:r w:rsidR="006750BD">
        <w:rPr>
          <w:rFonts w:ascii="Times New Roman" w:hAnsi="Times New Roman" w:cs="Times New Roman"/>
          <w:i/>
          <w:sz w:val="24"/>
          <w:szCs w:val="24"/>
        </w:rPr>
        <w:t xml:space="preserve">uje minimálne 25 tetraplegikov" </w:t>
      </w:r>
      <w:r w:rsidR="006750BD" w:rsidRPr="006750BD">
        <w:rPr>
          <w:rFonts w:ascii="Times New Roman" w:hAnsi="Times New Roman" w:cs="Times New Roman"/>
          <w:sz w:val="24"/>
          <w:szCs w:val="24"/>
        </w:rPr>
        <w:t>(Malý, 2002).</w:t>
      </w:r>
    </w:p>
    <w:p w:rsidR="00B7757B" w:rsidRDefault="00B7757B" w:rsidP="00E753E1">
      <w:pPr>
        <w:spacing w:line="360" w:lineRule="auto"/>
        <w:jc w:val="both"/>
        <w:rPr>
          <w:rFonts w:ascii="Times New Roman" w:hAnsi="Times New Roman" w:cs="Times New Roman"/>
          <w:i/>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6750BD" w:rsidRDefault="006750BD" w:rsidP="00E753E1">
      <w:pPr>
        <w:spacing w:line="360" w:lineRule="auto"/>
        <w:jc w:val="both"/>
        <w:rPr>
          <w:rFonts w:ascii="Times New Roman" w:hAnsi="Times New Roman" w:cs="Times New Roman"/>
          <w:b/>
          <w:sz w:val="24"/>
          <w:szCs w:val="24"/>
        </w:rPr>
      </w:pPr>
    </w:p>
    <w:p w:rsidR="00B7757B" w:rsidRDefault="006750BD" w:rsidP="006750BD">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CD6F25" w:rsidRPr="00CD6F25">
        <w:rPr>
          <w:rFonts w:ascii="Times New Roman" w:hAnsi="Times New Roman" w:cs="Times New Roman"/>
          <w:b/>
          <w:sz w:val="24"/>
          <w:szCs w:val="24"/>
        </w:rPr>
        <w:t xml:space="preserve">Pacient s poranením miechy  </w:t>
      </w:r>
      <w:r w:rsidR="00CD6F25" w:rsidRPr="00921F71">
        <w:rPr>
          <w:rFonts w:ascii="Times New Roman" w:hAnsi="Times New Roman" w:cs="Times New Roman"/>
          <w:sz w:val="24"/>
          <w:szCs w:val="24"/>
        </w:rPr>
        <w:t>(</w:t>
      </w:r>
      <w:r w:rsidR="00921F71" w:rsidRPr="00921F71">
        <w:rPr>
          <w:rFonts w:ascii="Times New Roman" w:hAnsi="Times New Roman" w:cs="Times New Roman"/>
          <w:sz w:val="24"/>
          <w:szCs w:val="24"/>
        </w:rPr>
        <w:t>angl.</w:t>
      </w:r>
      <w:r w:rsidR="00CD6F25" w:rsidRPr="00921F71">
        <w:rPr>
          <w:rFonts w:ascii="Times New Roman" w:hAnsi="Times New Roman" w:cs="Times New Roman"/>
          <w:sz w:val="24"/>
          <w:szCs w:val="24"/>
        </w:rPr>
        <w:t xml:space="preserve"> Spine Cord Injury</w:t>
      </w:r>
      <w:r w:rsidR="00921F71" w:rsidRPr="00921F71">
        <w:rPr>
          <w:rFonts w:ascii="Times New Roman" w:hAnsi="Times New Roman" w:cs="Times New Roman"/>
          <w:sz w:val="24"/>
          <w:szCs w:val="24"/>
        </w:rPr>
        <w:t>, SCI</w:t>
      </w:r>
      <w:r w:rsidR="00CD6F25" w:rsidRPr="00921F71">
        <w:rPr>
          <w:rFonts w:ascii="Times New Roman" w:hAnsi="Times New Roman" w:cs="Times New Roman"/>
          <w:sz w:val="24"/>
          <w:szCs w:val="24"/>
        </w:rPr>
        <w:t>)</w:t>
      </w:r>
    </w:p>
    <w:p w:rsidR="00CD6F25" w:rsidRDefault="00982451" w:rsidP="00E753E1">
      <w:pPr>
        <w:spacing w:line="360" w:lineRule="auto"/>
        <w:jc w:val="both"/>
        <w:rPr>
          <w:rFonts w:ascii="Times New Roman" w:hAnsi="Times New Roman" w:cs="Times New Roman"/>
          <w:sz w:val="24"/>
        </w:rPr>
      </w:pPr>
      <w:r w:rsidRPr="00982451">
        <w:rPr>
          <w:rFonts w:ascii="Times New Roman" w:hAnsi="Times New Roman" w:cs="Times New Roman"/>
          <w:sz w:val="24"/>
        </w:rPr>
        <w:t>Ak hovoríme o poranení miechy (</w:t>
      </w:r>
      <w:r w:rsidR="00921F71" w:rsidRPr="00921F71">
        <w:rPr>
          <w:rFonts w:ascii="Times New Roman" w:hAnsi="Times New Roman" w:cs="Times New Roman"/>
          <w:sz w:val="24"/>
          <w:szCs w:val="24"/>
        </w:rPr>
        <w:t>angl. Spine Cord Injury, SCI)</w:t>
      </w:r>
      <w:r w:rsidRPr="00982451">
        <w:rPr>
          <w:rFonts w:ascii="Times New Roman" w:hAnsi="Times New Roman" w:cs="Times New Roman"/>
          <w:sz w:val="24"/>
        </w:rPr>
        <w:t xml:space="preserve"> myslíme tým všetky lézie miechy včítane </w:t>
      </w:r>
      <w:r w:rsidRPr="00982451">
        <w:rPr>
          <w:rFonts w:ascii="Times New Roman" w:hAnsi="Times New Roman" w:cs="Times New Roman"/>
          <w:i/>
          <w:sz w:val="24"/>
        </w:rPr>
        <w:t>conus medullaris a cauda equina</w:t>
      </w:r>
      <w:r w:rsidRPr="00982451">
        <w:rPr>
          <w:rFonts w:ascii="Times New Roman" w:hAnsi="Times New Roman" w:cs="Times New Roman"/>
          <w:sz w:val="24"/>
        </w:rPr>
        <w:t>, aj keď majú svoje klinické odlišnosti pri ich poškodení. Poškodenie miechy môže byť úrazové a neúrazové. Najčastejšou príčinou úrazového poškodenia miechy sú dopravné úrazy, pády, športové úrazy a násilné činy. Na druhej strane neúrazové  poškodenie miechy môžu vzniknúť v dôsledku zápalových ochorení, nádorových ochorení, cievnych ochorení miechy ako aj v dôsledku zmien na muskuloskeletálnom aparáte vedúcom ku kompresii miechy a jej poškodeniu</w:t>
      </w:r>
      <w:r>
        <w:rPr>
          <w:rFonts w:ascii="Times New Roman" w:hAnsi="Times New Roman" w:cs="Times New Roman"/>
          <w:sz w:val="24"/>
        </w:rPr>
        <w:t>.</w:t>
      </w:r>
    </w:p>
    <w:p w:rsidR="00CC7A6B" w:rsidRDefault="002248CD" w:rsidP="00CC7A6B">
      <w:pPr>
        <w:spacing w:line="360" w:lineRule="auto"/>
        <w:jc w:val="both"/>
        <w:rPr>
          <w:rFonts w:ascii="Times New Roman" w:hAnsi="Times New Roman" w:cs="Times New Roman"/>
          <w:sz w:val="24"/>
        </w:rPr>
      </w:pPr>
      <w:r>
        <w:rPr>
          <w:rFonts w:ascii="Times New Roman" w:hAnsi="Times New Roman" w:cs="Times New Roman"/>
          <w:noProof/>
          <w:sz w:val="24"/>
          <w:lang w:eastAsia="sk-SK"/>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8" type="#_x0000_t86" style="position:absolute;left:0;text-align:left;margin-left:243.3pt;margin-top:336.3pt;width:120.15pt;height:28.25pt;z-index:251665408" strokecolor="red" strokeweight="1pt">
            <v:stroke dashstyle="1 1" endcap="round"/>
            <v:textbox>
              <w:txbxContent>
                <w:p w:rsidR="0093498D" w:rsidRDefault="0093498D" w:rsidP="00CC7A6B">
                  <w:pPr>
                    <w:spacing w:after="0" w:line="240" w:lineRule="auto"/>
                    <w:rPr>
                      <w:b/>
                      <w:sz w:val="14"/>
                    </w:rPr>
                  </w:pPr>
                  <w:r w:rsidRPr="0055073E">
                    <w:rPr>
                      <w:b/>
                      <w:sz w:val="16"/>
                    </w:rPr>
                    <w:t xml:space="preserve">S2-S5 </w:t>
                  </w:r>
                  <w:r>
                    <w:rPr>
                      <w:b/>
                      <w:sz w:val="16"/>
                    </w:rPr>
                    <w:t xml:space="preserve"> </w:t>
                  </w:r>
                  <w:r>
                    <w:rPr>
                      <w:b/>
                      <w:sz w:val="14"/>
                    </w:rPr>
                    <w:t>črevá, močový mechúr, sexuálne funkcie</w:t>
                  </w:r>
                </w:p>
                <w:p w:rsidR="0093498D" w:rsidRDefault="0093498D" w:rsidP="00CC7A6B">
                  <w:pPr>
                    <w:spacing w:after="0"/>
                    <w:rPr>
                      <w:b/>
                      <w:sz w:val="14"/>
                    </w:rPr>
                  </w:pPr>
                </w:p>
                <w:p w:rsidR="0093498D" w:rsidRPr="0055073E" w:rsidRDefault="0093498D" w:rsidP="00CC7A6B">
                  <w:pPr>
                    <w:spacing w:after="0"/>
                    <w:rPr>
                      <w:b/>
                      <w:sz w:val="16"/>
                    </w:rPr>
                  </w:pPr>
                  <w:r>
                    <w:rPr>
                      <w:b/>
                      <w:sz w:val="14"/>
                    </w:rPr>
                    <w:t>ffffunkcie</w:t>
                  </w:r>
                  <w:r w:rsidRPr="0055073E">
                    <w:rPr>
                      <w:b/>
                      <w:sz w:val="14"/>
                    </w:rPr>
                    <w:t>funkcie</w:t>
                  </w:r>
                </w:p>
                <w:p w:rsidR="0093498D" w:rsidRDefault="0093498D" w:rsidP="00CC7A6B">
                  <w:r>
                    <w:t>čreváa,</w:t>
                  </w:r>
                </w:p>
              </w:txbxContent>
            </v:textbox>
          </v:shape>
        </w:pict>
      </w:r>
      <w:r>
        <w:rPr>
          <w:rFonts w:ascii="Times New Roman" w:hAnsi="Times New Roman" w:cs="Times New Roman"/>
          <w:noProof/>
          <w:sz w:val="24"/>
          <w:lang w:eastAsia="sk-SK"/>
        </w:rPr>
        <w:pict>
          <v:shape id="_x0000_s1037" type="#_x0000_t86" style="position:absolute;left:0;text-align:left;margin-left:243.3pt;margin-top:233.55pt;width:120.15pt;height:98.25pt;z-index:251664384" strokecolor="red" strokeweight="1pt">
            <v:stroke dashstyle="1 1" endcap="round"/>
            <v:textbox>
              <w:txbxContent>
                <w:p w:rsidR="0093498D" w:rsidRPr="0055073E" w:rsidRDefault="0093498D" w:rsidP="00CC7A6B">
                  <w:pPr>
                    <w:rPr>
                      <w:b/>
                      <w:sz w:val="16"/>
                    </w:rPr>
                  </w:pPr>
                  <w:r w:rsidRPr="0055073E">
                    <w:rPr>
                      <w:b/>
                      <w:sz w:val="16"/>
                    </w:rPr>
                    <w:t>L1-S1</w:t>
                  </w:r>
                </w:p>
                <w:p w:rsidR="0093498D" w:rsidRPr="0055073E" w:rsidRDefault="0093498D" w:rsidP="00CC7A6B">
                  <w:pPr>
                    <w:rPr>
                      <w:b/>
                      <w:sz w:val="14"/>
                    </w:rPr>
                  </w:pPr>
                  <w:r w:rsidRPr="0055073E">
                    <w:rPr>
                      <w:b/>
                      <w:sz w:val="14"/>
                    </w:rPr>
                    <w:t>pohyb dolných končatín</w:t>
                  </w:r>
                </w:p>
              </w:txbxContent>
            </v:textbox>
          </v:shape>
        </w:pict>
      </w:r>
      <w:r>
        <w:rPr>
          <w:rFonts w:ascii="Times New Roman" w:hAnsi="Times New Roman" w:cs="Times New Roman"/>
          <w:noProof/>
          <w:sz w:val="24"/>
          <w:lang w:eastAsia="sk-SK"/>
        </w:rPr>
        <w:pict>
          <v:shape id="_x0000_s1036" type="#_x0000_t86" style="position:absolute;left:0;text-align:left;margin-left:247.85pt;margin-top:105.25pt;width:122.35pt;height:118.55pt;z-index:251663360" strokecolor="red" strokeweight="1pt">
            <v:stroke dashstyle="1 1" endcap="round"/>
            <v:textbox>
              <w:txbxContent>
                <w:p w:rsidR="0093498D" w:rsidRPr="0055073E" w:rsidRDefault="0093498D" w:rsidP="00CC7A6B">
                  <w:pPr>
                    <w:rPr>
                      <w:b/>
                      <w:sz w:val="16"/>
                    </w:rPr>
                  </w:pPr>
                  <w:r w:rsidRPr="0055073E">
                    <w:rPr>
                      <w:b/>
                      <w:sz w:val="16"/>
                    </w:rPr>
                    <w:t>Th1-Th12</w:t>
                  </w:r>
                </w:p>
                <w:p w:rsidR="0093498D" w:rsidRPr="0055073E" w:rsidRDefault="0093498D" w:rsidP="00CC7A6B">
                  <w:pPr>
                    <w:spacing w:after="0"/>
                    <w:rPr>
                      <w:b/>
                      <w:sz w:val="14"/>
                    </w:rPr>
                  </w:pPr>
                  <w:r>
                    <w:rPr>
                      <w:b/>
                      <w:sz w:val="14"/>
                    </w:rPr>
                    <w:t>kontrola trupu</w:t>
                  </w:r>
                </w:p>
                <w:p w:rsidR="0093498D" w:rsidRPr="0055073E" w:rsidRDefault="0093498D" w:rsidP="00CC7A6B">
                  <w:pPr>
                    <w:spacing w:after="0"/>
                    <w:rPr>
                      <w:b/>
                      <w:sz w:val="14"/>
                    </w:rPr>
                  </w:pPr>
                  <w:r>
                    <w:rPr>
                      <w:b/>
                      <w:sz w:val="14"/>
                    </w:rPr>
                    <w:t>regulácia te</w:t>
                  </w:r>
                  <w:r w:rsidRPr="0055073E">
                    <w:rPr>
                      <w:b/>
                      <w:sz w:val="14"/>
                    </w:rPr>
                    <w:t>ploty</w:t>
                  </w:r>
                </w:p>
                <w:p w:rsidR="0093498D" w:rsidRPr="0055073E" w:rsidRDefault="0093498D" w:rsidP="00CC7A6B">
                  <w:pPr>
                    <w:spacing w:after="0"/>
                    <w:rPr>
                      <w:b/>
                      <w:sz w:val="14"/>
                    </w:rPr>
                  </w:pPr>
                  <w:r w:rsidRPr="0055073E">
                    <w:rPr>
                      <w:b/>
                      <w:sz w:val="14"/>
                    </w:rPr>
                    <w:t>abdominálne svalstvo</w:t>
                  </w:r>
                </w:p>
              </w:txbxContent>
            </v:textbox>
          </v:shape>
        </w:pict>
      </w:r>
      <w:r>
        <w:rPr>
          <w:rFonts w:ascii="Times New Roman" w:hAnsi="Times New Roman" w:cs="Times New Roman"/>
          <w:noProof/>
          <w:sz w:val="24"/>
          <w:lang w:eastAsia="sk-SK"/>
        </w:rPr>
        <w:pict>
          <v:shape id="_x0000_s1035" type="#_x0000_t86" style="position:absolute;left:0;text-align:left;margin-left:247.15pt;margin-top:56.9pt;width:122.35pt;height:48.35pt;z-index:251662336" strokecolor="red" strokeweight="1pt">
            <v:stroke dashstyle="1 1" endcap="round"/>
            <v:textbox>
              <w:txbxContent>
                <w:p w:rsidR="0093498D" w:rsidRPr="0055073E" w:rsidRDefault="0093498D" w:rsidP="00CC7A6B">
                  <w:pPr>
                    <w:spacing w:line="240" w:lineRule="auto"/>
                    <w:rPr>
                      <w:b/>
                      <w:sz w:val="16"/>
                    </w:rPr>
                  </w:pPr>
                  <w:r>
                    <w:rPr>
                      <w:b/>
                      <w:sz w:val="16"/>
                    </w:rPr>
                    <w:t>C4-Th</w:t>
                  </w:r>
                  <w:r w:rsidRPr="0055073E">
                    <w:rPr>
                      <w:b/>
                      <w:sz w:val="16"/>
                    </w:rPr>
                    <w:t>1</w:t>
                  </w:r>
                </w:p>
                <w:p w:rsidR="0093498D" w:rsidRPr="0055073E" w:rsidRDefault="0093498D" w:rsidP="00CC7A6B">
                  <w:pPr>
                    <w:spacing w:line="240" w:lineRule="auto"/>
                    <w:rPr>
                      <w:b/>
                      <w:sz w:val="14"/>
                      <w:szCs w:val="16"/>
                    </w:rPr>
                  </w:pPr>
                  <w:r w:rsidRPr="0055073E">
                    <w:rPr>
                      <w:b/>
                      <w:sz w:val="14"/>
                      <w:szCs w:val="16"/>
                    </w:rPr>
                    <w:t>kontrola akcie srdca, pohyb horných končatín</w:t>
                  </w:r>
                </w:p>
              </w:txbxContent>
            </v:textbox>
          </v:shape>
        </w:pict>
      </w:r>
      <w:r>
        <w:rPr>
          <w:rFonts w:ascii="Times New Roman" w:hAnsi="Times New Roman" w:cs="Times New Roman"/>
          <w:noProof/>
          <w:sz w:val="24"/>
          <w:lang w:eastAsia="sk-SK"/>
        </w:rPr>
        <w:pict>
          <v:shape id="_x0000_s1034" type="#_x0000_t86" style="position:absolute;left:0;text-align:left;margin-left:250.05pt;margin-top:23.5pt;width:122.35pt;height:38.3pt;z-index:251661312" strokecolor="red" strokeweight=".5pt">
            <v:stroke dashstyle="1 1" endcap="round"/>
            <v:textbox style="mso-next-textbox:#_x0000_s1034">
              <w:txbxContent>
                <w:p w:rsidR="0093498D" w:rsidRPr="00CC7A6B" w:rsidRDefault="0093498D" w:rsidP="00CC7A6B">
                  <w:pPr>
                    <w:spacing w:after="0" w:line="240" w:lineRule="auto"/>
                    <w:rPr>
                      <w:b/>
                      <w:sz w:val="14"/>
                    </w:rPr>
                  </w:pPr>
                  <w:r w:rsidRPr="00CC7A6B">
                    <w:rPr>
                      <w:b/>
                      <w:sz w:val="14"/>
                    </w:rPr>
                    <w:t xml:space="preserve">C1-C4  </w:t>
                  </w:r>
                </w:p>
                <w:p w:rsidR="0093498D" w:rsidRPr="00CC7A6B" w:rsidRDefault="0093498D" w:rsidP="00CC7A6B">
                  <w:pPr>
                    <w:spacing w:after="0" w:line="240" w:lineRule="auto"/>
                    <w:rPr>
                      <w:b/>
                      <w:sz w:val="12"/>
                    </w:rPr>
                  </w:pPr>
                  <w:r w:rsidRPr="00CC7A6B">
                    <w:rPr>
                      <w:b/>
                      <w:sz w:val="12"/>
                      <w:szCs w:val="16"/>
                    </w:rPr>
                    <w:t>dýchanie, pohyb hlavou a krkom</w:t>
                  </w:r>
                </w:p>
              </w:txbxContent>
            </v:textbox>
          </v:shape>
        </w:pict>
      </w:r>
      <w:r w:rsidR="00CC7A6B" w:rsidRPr="00CC7A6B">
        <w:rPr>
          <w:rFonts w:ascii="Times New Roman" w:hAnsi="Times New Roman" w:cs="Times New Roman"/>
          <w:noProof/>
          <w:sz w:val="24"/>
          <w:lang w:eastAsia="sk-SK"/>
        </w:rPr>
        <w:drawing>
          <wp:inline distT="0" distB="0" distL="0" distR="0">
            <wp:extent cx="2896204" cy="4808708"/>
            <wp:effectExtent l="19050" t="0" r="0" b="0"/>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96299" cy="4808866"/>
                    </a:xfrm>
                    <a:prstGeom prst="rect">
                      <a:avLst/>
                    </a:prstGeom>
                    <a:noFill/>
                    <a:ln w="9525">
                      <a:noFill/>
                      <a:miter lim="800000"/>
                      <a:headEnd/>
                      <a:tailEnd/>
                    </a:ln>
                  </pic:spPr>
                </pic:pic>
              </a:graphicData>
            </a:graphic>
          </wp:inline>
        </w:drawing>
      </w:r>
    </w:p>
    <w:p w:rsidR="003F0182" w:rsidRDefault="003F0182" w:rsidP="00631EB0">
      <w:pPr>
        <w:spacing w:after="0" w:line="240" w:lineRule="auto"/>
        <w:rPr>
          <w:rFonts w:ascii="Times New Roman" w:hAnsi="Times New Roman" w:cs="Times New Roman"/>
          <w:sz w:val="20"/>
        </w:rPr>
      </w:pPr>
      <w:r>
        <w:rPr>
          <w:rFonts w:ascii="Times New Roman" w:hAnsi="Times New Roman" w:cs="Times New Roman"/>
          <w:sz w:val="20"/>
        </w:rPr>
        <w:t xml:space="preserve">Obr.1   </w:t>
      </w:r>
      <w:r w:rsidR="00CC7A6B" w:rsidRPr="00921F71">
        <w:rPr>
          <w:rFonts w:ascii="Times New Roman" w:hAnsi="Times New Roman" w:cs="Times New Roman"/>
          <w:sz w:val="20"/>
        </w:rPr>
        <w:t>Longitudinálna organizácia miechy (cervikálny, torakálny</w:t>
      </w:r>
      <w:r>
        <w:rPr>
          <w:rFonts w:ascii="Times New Roman" w:hAnsi="Times New Roman" w:cs="Times New Roman"/>
          <w:sz w:val="20"/>
        </w:rPr>
        <w:t xml:space="preserve">, lumbálny a sakrálny segment), </w:t>
      </w:r>
    </w:p>
    <w:p w:rsidR="003F0182" w:rsidRDefault="003F0182" w:rsidP="00631EB0">
      <w:pPr>
        <w:spacing w:after="0" w:line="240" w:lineRule="auto"/>
        <w:rPr>
          <w:rFonts w:ascii="Times New Roman" w:hAnsi="Times New Roman" w:cs="Times New Roman"/>
          <w:sz w:val="20"/>
        </w:rPr>
      </w:pPr>
      <w:r>
        <w:rPr>
          <w:rFonts w:ascii="Times New Roman" w:hAnsi="Times New Roman" w:cs="Times New Roman"/>
          <w:sz w:val="20"/>
        </w:rPr>
        <w:t xml:space="preserve">            </w:t>
      </w:r>
      <w:r w:rsidR="00CC7A6B" w:rsidRPr="00921F71">
        <w:rPr>
          <w:rFonts w:ascii="Times New Roman" w:hAnsi="Times New Roman" w:cs="Times New Roman"/>
          <w:sz w:val="20"/>
        </w:rPr>
        <w:t>stavcov chrbtice, spinálnych nervov a reprezentácia</w:t>
      </w:r>
      <w:r w:rsidR="00921F71">
        <w:rPr>
          <w:rFonts w:ascii="Times New Roman" w:hAnsi="Times New Roman" w:cs="Times New Roman"/>
          <w:sz w:val="20"/>
        </w:rPr>
        <w:t xml:space="preserve">   </w:t>
      </w:r>
      <w:r w:rsidR="00CC7A6B" w:rsidRPr="00921F71">
        <w:rPr>
          <w:rFonts w:ascii="Times New Roman" w:hAnsi="Times New Roman" w:cs="Times New Roman"/>
          <w:sz w:val="20"/>
        </w:rPr>
        <w:t xml:space="preserve">hlavných funkcií miechy (voľne podľa </w:t>
      </w:r>
      <w:r>
        <w:rPr>
          <w:rFonts w:ascii="Times New Roman" w:hAnsi="Times New Roman" w:cs="Times New Roman"/>
          <w:sz w:val="20"/>
        </w:rPr>
        <w:tab/>
        <w:t xml:space="preserve">          </w:t>
      </w:r>
    </w:p>
    <w:p w:rsidR="00CC7A6B" w:rsidRPr="00921F71" w:rsidRDefault="003F0182" w:rsidP="00631EB0">
      <w:pPr>
        <w:spacing w:after="0" w:line="240" w:lineRule="auto"/>
        <w:rPr>
          <w:rFonts w:ascii="Times New Roman" w:hAnsi="Times New Roman" w:cs="Times New Roman"/>
          <w:sz w:val="20"/>
        </w:rPr>
      </w:pPr>
      <w:r>
        <w:rPr>
          <w:rFonts w:ascii="Times New Roman" w:hAnsi="Times New Roman" w:cs="Times New Roman"/>
          <w:sz w:val="20"/>
        </w:rPr>
        <w:t xml:space="preserve">            </w:t>
      </w:r>
      <w:r w:rsidR="00CC7A6B" w:rsidRPr="00921F71">
        <w:rPr>
          <w:rFonts w:ascii="Times New Roman" w:hAnsi="Times New Roman" w:cs="Times New Roman"/>
          <w:sz w:val="20"/>
        </w:rPr>
        <w:t>ESCIF 2016)</w:t>
      </w:r>
    </w:p>
    <w:p w:rsidR="00CC7A6B" w:rsidRDefault="00CC7A6B" w:rsidP="00921F71">
      <w:pPr>
        <w:spacing w:after="0" w:line="360" w:lineRule="auto"/>
        <w:rPr>
          <w:rFonts w:ascii="Times New Roman" w:hAnsi="Times New Roman" w:cs="Times New Roman"/>
          <w:sz w:val="24"/>
        </w:rPr>
      </w:pPr>
    </w:p>
    <w:p w:rsidR="00CC7A6B" w:rsidRDefault="00CC7A6B" w:rsidP="00E753E1">
      <w:pPr>
        <w:spacing w:line="360" w:lineRule="auto"/>
        <w:jc w:val="both"/>
        <w:rPr>
          <w:rFonts w:ascii="Times New Roman" w:hAnsi="Times New Roman" w:cs="Times New Roman"/>
          <w:sz w:val="24"/>
        </w:rPr>
      </w:pPr>
    </w:p>
    <w:p w:rsidR="00982451" w:rsidRDefault="00982451" w:rsidP="00B83AEE">
      <w:pPr>
        <w:spacing w:line="360" w:lineRule="auto"/>
        <w:jc w:val="both"/>
        <w:rPr>
          <w:rFonts w:ascii="Times New Roman" w:hAnsi="Times New Roman" w:cs="Times New Roman"/>
          <w:sz w:val="24"/>
        </w:rPr>
      </w:pPr>
      <w:r>
        <w:rPr>
          <w:rFonts w:ascii="Times New Roman" w:hAnsi="Times New Roman" w:cs="Times New Roman"/>
          <w:sz w:val="24"/>
        </w:rPr>
        <w:lastRenderedPageBreak/>
        <w:t>Poranenie miechy (SCI)</w:t>
      </w:r>
      <w:r w:rsidRPr="00982451">
        <w:rPr>
          <w:rFonts w:ascii="Times New Roman" w:hAnsi="Times New Roman" w:cs="Times New Roman"/>
          <w:sz w:val="24"/>
        </w:rPr>
        <w:t xml:space="preserve"> je medicínsky komplexná a život človeka zásadným spôsobom modifikujúca situácia. Historicky je spojená s vysokou mortalitou. Ešte aj dnes z jedného </w:t>
      </w:r>
      <w:r w:rsidR="00921F71">
        <w:rPr>
          <w:rFonts w:ascii="Times New Roman" w:hAnsi="Times New Roman" w:cs="Times New Roman"/>
          <w:sz w:val="24"/>
        </w:rPr>
        <w:t xml:space="preserve">uhla </w:t>
      </w:r>
      <w:r w:rsidRPr="00982451">
        <w:rPr>
          <w:rFonts w:ascii="Times New Roman" w:hAnsi="Times New Roman" w:cs="Times New Roman"/>
          <w:sz w:val="24"/>
        </w:rPr>
        <w:t>pohľadu sa jedná o stratu plnohodnotného a produktívneho života, so zásadnými osobnými a sociálnymi zmenami, no na druhej strane môž</w:t>
      </w:r>
      <w:r w:rsidR="00921F71">
        <w:rPr>
          <w:rFonts w:ascii="Times New Roman" w:hAnsi="Times New Roman" w:cs="Times New Roman"/>
          <w:sz w:val="24"/>
        </w:rPr>
        <w:t>eme hovoriť o úspešnom prekonávaní</w:t>
      </w:r>
      <w:r w:rsidRPr="00982451">
        <w:rPr>
          <w:rFonts w:ascii="Times New Roman" w:hAnsi="Times New Roman" w:cs="Times New Roman"/>
          <w:sz w:val="24"/>
        </w:rPr>
        <w:t xml:space="preserve"> týchto zásadných prekážok a zmien.</w:t>
      </w:r>
    </w:p>
    <w:p w:rsidR="0003048D" w:rsidRDefault="0003048D" w:rsidP="00B83AEE">
      <w:pPr>
        <w:spacing w:line="360" w:lineRule="auto"/>
        <w:jc w:val="both"/>
        <w:rPr>
          <w:rFonts w:ascii="Times New Roman" w:hAnsi="Times New Roman" w:cs="Times New Roman"/>
          <w:sz w:val="24"/>
        </w:rPr>
      </w:pPr>
      <w:r w:rsidRPr="0003048D">
        <w:rPr>
          <w:rFonts w:ascii="Times New Roman" w:hAnsi="Times New Roman" w:cs="Times New Roman"/>
          <w:sz w:val="24"/>
        </w:rPr>
        <w:t>Začiatky efektívnej starostlivosti od pacientov s poškodením miechy môžu byť datované k práci amerického neurochirurga dr. Donalda Munro s Boston City Hospi</w:t>
      </w:r>
      <w:r>
        <w:rPr>
          <w:rFonts w:ascii="Times New Roman" w:hAnsi="Times New Roman" w:cs="Times New Roman"/>
          <w:sz w:val="24"/>
        </w:rPr>
        <w:t>tal publikovanej v roku 1930.  Z</w:t>
      </w:r>
      <w:r w:rsidRPr="0003048D">
        <w:rPr>
          <w:rFonts w:ascii="Times New Roman" w:hAnsi="Times New Roman" w:cs="Times New Roman"/>
          <w:sz w:val="24"/>
        </w:rPr>
        <w:t>a skutočného zakladateľa modernej starostlivosti o pacientov s poškodením miechy však možno považovať sira Ludwiga Guttmanna, ktorý založil prvú spinálnu jedno</w:t>
      </w:r>
      <w:r w:rsidR="000F1E05">
        <w:rPr>
          <w:rFonts w:ascii="Times New Roman" w:hAnsi="Times New Roman" w:cs="Times New Roman"/>
          <w:sz w:val="24"/>
        </w:rPr>
        <w:t>tku (SCI Unit) v Stoke Mandeville</w:t>
      </w:r>
      <w:r w:rsidRPr="0003048D">
        <w:rPr>
          <w:rFonts w:ascii="Times New Roman" w:hAnsi="Times New Roman" w:cs="Times New Roman"/>
          <w:sz w:val="24"/>
        </w:rPr>
        <w:t xml:space="preserve"> Hospital v Anglicku v roku 1944. Táto spinálna jednotka sa v roku 1952 stala Národným centrom (National Spinal Cord Injury Centre). V tomto období aj jeho zásluhou 80% mortalita pacientov s poškodením miechy začala postupne klesať, vďaka základným ošetrovateľským a medicínskym opatreniam, ako starostlivosť o kožu - polohovanie každé 2 hodiny, sp</w:t>
      </w:r>
      <w:r>
        <w:rPr>
          <w:rFonts w:ascii="Times New Roman" w:hAnsi="Times New Roman" w:cs="Times New Roman"/>
          <w:sz w:val="24"/>
        </w:rPr>
        <w:t>olu s manažmentom</w:t>
      </w:r>
      <w:r w:rsidRPr="0003048D">
        <w:rPr>
          <w:rFonts w:ascii="Times New Roman" w:hAnsi="Times New Roman" w:cs="Times New Roman"/>
          <w:sz w:val="24"/>
        </w:rPr>
        <w:t xml:space="preserve"> starostlivosti o vyprázdňovanie močové mechúra. Zlepšenie funkčného výsledku sa dosiahlo aj fyzikálnou a pracovnou terapiu, ako aj cielenou starostlivosťou zameranou na socioekonomické potreby pacienta. Prof. Guttmann presadil šport ako metódu terapie a bol zakladateľom Stoke Mandeville Games, ktoré postupne viedli k organizácii Paraolympijských hier v roku 1960. Skúsenosti z tohto centra boli postupne rozšírené vo Veľkej Británii, USA a iných krajinách.</w:t>
      </w:r>
    </w:p>
    <w:p w:rsidR="000A0F56" w:rsidRDefault="000A0F56" w:rsidP="00B83AEE">
      <w:pPr>
        <w:spacing w:line="360" w:lineRule="auto"/>
        <w:jc w:val="both"/>
        <w:rPr>
          <w:rFonts w:ascii="Times New Roman" w:hAnsi="Times New Roman" w:cs="Times New Roman"/>
          <w:sz w:val="24"/>
        </w:rPr>
      </w:pPr>
      <w:r>
        <w:rPr>
          <w:rFonts w:ascii="Times New Roman" w:hAnsi="Times New Roman" w:cs="Times New Roman"/>
          <w:sz w:val="24"/>
        </w:rPr>
        <w:t>Vývoj starostlivosti o pacienta s poškodením miechy tzv. spinálneho pacienta zaznamenal v posledných desaťročiach zásadný posun, čo je možné dokumentovať aj na problémoch, ktorými sa zaoberali špecializované inštitúcie:</w:t>
      </w:r>
    </w:p>
    <w:p w:rsidR="000772D8" w:rsidRDefault="000772D8" w:rsidP="000772D8">
      <w:pPr>
        <w:spacing w:after="0" w:line="360" w:lineRule="auto"/>
        <w:jc w:val="both"/>
        <w:rPr>
          <w:rFonts w:ascii="Times New Roman" w:hAnsi="Times New Roman" w:cs="Times New Roman"/>
          <w:i/>
          <w:sz w:val="24"/>
        </w:rPr>
      </w:pPr>
      <w:r>
        <w:rPr>
          <w:rFonts w:ascii="Times New Roman" w:hAnsi="Times New Roman" w:cs="Times New Roman"/>
          <w:i/>
          <w:sz w:val="24"/>
        </w:rPr>
        <w:tab/>
      </w:r>
      <w:r w:rsidRPr="000772D8">
        <w:rPr>
          <w:rFonts w:ascii="Times New Roman" w:hAnsi="Times New Roman" w:cs="Times New Roman"/>
          <w:i/>
          <w:sz w:val="24"/>
        </w:rPr>
        <w:t>70</w:t>
      </w:r>
      <w:r w:rsidR="007352DB">
        <w:rPr>
          <w:rFonts w:ascii="Times New Roman" w:hAnsi="Times New Roman" w:cs="Times New Roman"/>
          <w:i/>
          <w:sz w:val="24"/>
        </w:rPr>
        <w:t>. roky 20. storočia</w:t>
      </w:r>
    </w:p>
    <w:p w:rsidR="000772D8" w:rsidRPr="000772D8" w:rsidRDefault="000772D8" w:rsidP="000772D8">
      <w:pPr>
        <w:pStyle w:val="Odsekzoznamu"/>
        <w:numPr>
          <w:ilvl w:val="0"/>
          <w:numId w:val="6"/>
        </w:numPr>
        <w:spacing w:after="0" w:line="360" w:lineRule="auto"/>
        <w:jc w:val="both"/>
        <w:rPr>
          <w:rFonts w:ascii="Times New Roman" w:hAnsi="Times New Roman" w:cs="Times New Roman"/>
          <w:sz w:val="24"/>
        </w:rPr>
      </w:pPr>
      <w:r w:rsidRPr="000772D8">
        <w:rPr>
          <w:rFonts w:ascii="Times New Roman" w:hAnsi="Times New Roman" w:cs="Times New Roman"/>
          <w:sz w:val="24"/>
        </w:rPr>
        <w:t xml:space="preserve">prínos urgentnej a akútnej starostlivosti </w:t>
      </w:r>
    </w:p>
    <w:p w:rsidR="000772D8" w:rsidRDefault="000772D8" w:rsidP="000772D8">
      <w:pPr>
        <w:pStyle w:val="Odsekzoznamu"/>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trendy v demografických parametroch a charakteristikách poranení</w:t>
      </w:r>
    </w:p>
    <w:p w:rsidR="000772D8" w:rsidRDefault="000772D8" w:rsidP="000772D8">
      <w:pPr>
        <w:pStyle w:val="Odsekzoznamu"/>
        <w:numPr>
          <w:ilvl w:val="0"/>
          <w:numId w:val="6"/>
        </w:numPr>
        <w:spacing w:line="360" w:lineRule="auto"/>
        <w:jc w:val="both"/>
        <w:rPr>
          <w:rFonts w:ascii="Times New Roman" w:hAnsi="Times New Roman" w:cs="Times New Roman"/>
          <w:sz w:val="24"/>
        </w:rPr>
      </w:pPr>
      <w:r>
        <w:rPr>
          <w:rFonts w:ascii="Times New Roman" w:hAnsi="Times New Roman" w:cs="Times New Roman"/>
          <w:sz w:val="24"/>
        </w:rPr>
        <w:t>výsledky medicínskej rehabilitačnej liečby</w:t>
      </w:r>
    </w:p>
    <w:p w:rsidR="00B83AEE" w:rsidRDefault="000772D8" w:rsidP="000772D8">
      <w:pPr>
        <w:spacing w:after="0" w:line="360" w:lineRule="auto"/>
        <w:jc w:val="both"/>
        <w:rPr>
          <w:rFonts w:ascii="Times New Roman" w:hAnsi="Times New Roman" w:cs="Times New Roman"/>
          <w:i/>
          <w:sz w:val="24"/>
        </w:rPr>
      </w:pPr>
      <w:r>
        <w:rPr>
          <w:rFonts w:ascii="Times New Roman" w:hAnsi="Times New Roman" w:cs="Times New Roman"/>
          <w:i/>
          <w:sz w:val="24"/>
        </w:rPr>
        <w:tab/>
      </w:r>
      <w:r w:rsidRPr="000772D8">
        <w:rPr>
          <w:rFonts w:ascii="Times New Roman" w:hAnsi="Times New Roman" w:cs="Times New Roman"/>
          <w:i/>
          <w:sz w:val="24"/>
        </w:rPr>
        <w:t>80</w:t>
      </w:r>
      <w:r w:rsidR="007352DB">
        <w:rPr>
          <w:rFonts w:ascii="Times New Roman" w:hAnsi="Times New Roman" w:cs="Times New Roman"/>
          <w:i/>
          <w:sz w:val="24"/>
        </w:rPr>
        <w:t>. roky 20. storočia</w:t>
      </w:r>
    </w:p>
    <w:p w:rsidR="000772D8" w:rsidRDefault="000772D8" w:rsidP="000772D8">
      <w:pPr>
        <w:pStyle w:val="Odsekzoznamu"/>
        <w:numPr>
          <w:ilvl w:val="0"/>
          <w:numId w:val="7"/>
        </w:numPr>
        <w:spacing w:after="0" w:line="360" w:lineRule="auto"/>
        <w:jc w:val="both"/>
        <w:rPr>
          <w:rFonts w:ascii="Times New Roman" w:hAnsi="Times New Roman" w:cs="Times New Roman"/>
          <w:sz w:val="24"/>
        </w:rPr>
      </w:pPr>
      <w:r>
        <w:rPr>
          <w:rFonts w:ascii="Times New Roman" w:hAnsi="Times New Roman" w:cs="Times New Roman"/>
          <w:sz w:val="24"/>
        </w:rPr>
        <w:t>vypracovanie klasifikačného systému poranení miechy ASIA</w:t>
      </w:r>
    </w:p>
    <w:p w:rsidR="000772D8" w:rsidRDefault="000772D8" w:rsidP="000772D8">
      <w:pPr>
        <w:pStyle w:val="Odsekzoznamu"/>
        <w:numPr>
          <w:ilvl w:val="0"/>
          <w:numId w:val="7"/>
        </w:numPr>
        <w:spacing w:after="0" w:line="360" w:lineRule="auto"/>
        <w:jc w:val="both"/>
        <w:rPr>
          <w:rFonts w:ascii="Times New Roman" w:hAnsi="Times New Roman" w:cs="Times New Roman"/>
          <w:sz w:val="24"/>
        </w:rPr>
      </w:pPr>
      <w:r>
        <w:rPr>
          <w:rFonts w:ascii="Times New Roman" w:hAnsi="Times New Roman" w:cs="Times New Roman"/>
          <w:sz w:val="24"/>
        </w:rPr>
        <w:t>prevencia sekundárnych komplikácií</w:t>
      </w:r>
    </w:p>
    <w:p w:rsidR="000772D8" w:rsidRDefault="000772D8" w:rsidP="000772D8">
      <w:pPr>
        <w:pStyle w:val="Odsekzoznamu"/>
        <w:numPr>
          <w:ilvl w:val="0"/>
          <w:numId w:val="7"/>
        </w:numPr>
        <w:spacing w:after="0" w:line="360" w:lineRule="auto"/>
        <w:jc w:val="both"/>
        <w:rPr>
          <w:rFonts w:ascii="Times New Roman" w:hAnsi="Times New Roman" w:cs="Times New Roman"/>
          <w:sz w:val="24"/>
        </w:rPr>
      </w:pPr>
      <w:r>
        <w:rPr>
          <w:rFonts w:ascii="Times New Roman" w:hAnsi="Times New Roman" w:cs="Times New Roman"/>
          <w:sz w:val="24"/>
        </w:rPr>
        <w:t>výsledky liečby z hľadiska psychosociálnych a medicínskych aspektov</w:t>
      </w:r>
    </w:p>
    <w:p w:rsidR="000772D8" w:rsidRDefault="000772D8" w:rsidP="000772D8">
      <w:pPr>
        <w:spacing w:after="0" w:line="360" w:lineRule="auto"/>
        <w:jc w:val="both"/>
        <w:rPr>
          <w:rFonts w:ascii="Times New Roman" w:hAnsi="Times New Roman" w:cs="Times New Roman"/>
          <w:i/>
          <w:sz w:val="24"/>
        </w:rPr>
      </w:pPr>
      <w:r>
        <w:rPr>
          <w:rFonts w:ascii="Times New Roman" w:hAnsi="Times New Roman" w:cs="Times New Roman"/>
          <w:i/>
          <w:sz w:val="24"/>
        </w:rPr>
        <w:lastRenderedPageBreak/>
        <w:tab/>
      </w:r>
      <w:r w:rsidR="007352DB">
        <w:rPr>
          <w:rFonts w:ascii="Times New Roman" w:hAnsi="Times New Roman" w:cs="Times New Roman"/>
          <w:i/>
          <w:sz w:val="24"/>
        </w:rPr>
        <w:t>90. roky 20. storočia</w:t>
      </w:r>
    </w:p>
    <w:p w:rsidR="000772D8" w:rsidRPr="000772D8" w:rsidRDefault="007352DB" w:rsidP="000772D8">
      <w:pPr>
        <w:pStyle w:val="Odsekzoznamu"/>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finančné zabezpečenie zdravotnej starostlivosti</w:t>
      </w:r>
      <w:r w:rsidR="000772D8" w:rsidRPr="000772D8">
        <w:rPr>
          <w:rFonts w:ascii="Times New Roman" w:hAnsi="Times New Roman" w:cs="Times New Roman"/>
          <w:sz w:val="24"/>
        </w:rPr>
        <w:t xml:space="preserve"> </w:t>
      </w:r>
    </w:p>
    <w:p w:rsidR="000772D8" w:rsidRDefault="007352DB" w:rsidP="000772D8">
      <w:pPr>
        <w:pStyle w:val="Odsekzoznamu"/>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výsledky liečby so zameraním na funkčnú nezávislosť</w:t>
      </w:r>
    </w:p>
    <w:p w:rsidR="000772D8" w:rsidRDefault="007352DB" w:rsidP="000772D8">
      <w:pPr>
        <w:pStyle w:val="Odsekzoznamu"/>
        <w:numPr>
          <w:ilvl w:val="0"/>
          <w:numId w:val="6"/>
        </w:numPr>
        <w:spacing w:line="360" w:lineRule="auto"/>
        <w:jc w:val="both"/>
        <w:rPr>
          <w:rFonts w:ascii="Times New Roman" w:hAnsi="Times New Roman" w:cs="Times New Roman"/>
          <w:sz w:val="24"/>
        </w:rPr>
      </w:pPr>
      <w:r>
        <w:rPr>
          <w:rFonts w:ascii="Times New Roman" w:hAnsi="Times New Roman" w:cs="Times New Roman"/>
          <w:sz w:val="24"/>
        </w:rPr>
        <w:t>bolesť a sexualita</w:t>
      </w:r>
    </w:p>
    <w:p w:rsidR="007352DB" w:rsidRDefault="007352DB" w:rsidP="000772D8">
      <w:pPr>
        <w:pStyle w:val="Odsekzoznamu"/>
        <w:numPr>
          <w:ilvl w:val="0"/>
          <w:numId w:val="6"/>
        </w:numPr>
        <w:spacing w:line="360" w:lineRule="auto"/>
        <w:jc w:val="both"/>
        <w:rPr>
          <w:rFonts w:ascii="Times New Roman" w:hAnsi="Times New Roman" w:cs="Times New Roman"/>
          <w:sz w:val="24"/>
        </w:rPr>
      </w:pPr>
      <w:r>
        <w:rPr>
          <w:rFonts w:ascii="Times New Roman" w:hAnsi="Times New Roman" w:cs="Times New Roman"/>
          <w:sz w:val="24"/>
        </w:rPr>
        <w:t>spoločenská integrácia a zapojenie postihnutého</w:t>
      </w:r>
    </w:p>
    <w:p w:rsidR="007352DB" w:rsidRDefault="007352DB" w:rsidP="007352DB">
      <w:pPr>
        <w:spacing w:after="0" w:line="360" w:lineRule="auto"/>
        <w:jc w:val="both"/>
        <w:rPr>
          <w:rFonts w:ascii="Times New Roman" w:hAnsi="Times New Roman" w:cs="Times New Roman"/>
          <w:i/>
          <w:sz w:val="24"/>
        </w:rPr>
      </w:pPr>
      <w:r>
        <w:rPr>
          <w:rFonts w:ascii="Times New Roman" w:hAnsi="Times New Roman" w:cs="Times New Roman"/>
          <w:i/>
          <w:sz w:val="24"/>
        </w:rPr>
        <w:tab/>
        <w:t>0. roky 21. storočia</w:t>
      </w:r>
    </w:p>
    <w:p w:rsidR="007352DB" w:rsidRPr="000772D8" w:rsidRDefault="007352DB" w:rsidP="007352DB">
      <w:pPr>
        <w:pStyle w:val="Odsekzoznamu"/>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zdravotné rozdielnosti z pohľadu zdravej populácie a pacienta s poškodením miechy</w:t>
      </w:r>
      <w:r w:rsidRPr="000772D8">
        <w:rPr>
          <w:rFonts w:ascii="Times New Roman" w:hAnsi="Times New Roman" w:cs="Times New Roman"/>
          <w:sz w:val="24"/>
        </w:rPr>
        <w:t xml:space="preserve"> </w:t>
      </w:r>
    </w:p>
    <w:p w:rsidR="007352DB" w:rsidRDefault="007352DB" w:rsidP="007352DB">
      <w:pPr>
        <w:pStyle w:val="Odsekzoznamu"/>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asistenčné systémy a kvalita života</w:t>
      </w:r>
    </w:p>
    <w:p w:rsidR="007352DB" w:rsidRDefault="007352DB" w:rsidP="007352DB">
      <w:pPr>
        <w:pStyle w:val="Odsekzoznamu"/>
        <w:numPr>
          <w:ilvl w:val="0"/>
          <w:numId w:val="6"/>
        </w:numPr>
        <w:spacing w:line="360" w:lineRule="auto"/>
        <w:jc w:val="both"/>
        <w:rPr>
          <w:rFonts w:ascii="Times New Roman" w:hAnsi="Times New Roman" w:cs="Times New Roman"/>
          <w:sz w:val="24"/>
        </w:rPr>
      </w:pPr>
      <w:r>
        <w:rPr>
          <w:rFonts w:ascii="Times New Roman" w:hAnsi="Times New Roman" w:cs="Times New Roman"/>
          <w:sz w:val="24"/>
        </w:rPr>
        <w:t>obezita a fyzické / psychosociálne zdravie</w:t>
      </w:r>
    </w:p>
    <w:p w:rsidR="007352DB" w:rsidRDefault="007352DB" w:rsidP="007352DB">
      <w:pPr>
        <w:pStyle w:val="Odsekzoznamu"/>
        <w:numPr>
          <w:ilvl w:val="0"/>
          <w:numId w:val="6"/>
        </w:numPr>
        <w:spacing w:line="360" w:lineRule="auto"/>
        <w:jc w:val="both"/>
        <w:rPr>
          <w:rFonts w:ascii="Times New Roman" w:hAnsi="Times New Roman" w:cs="Times New Roman"/>
          <w:sz w:val="24"/>
        </w:rPr>
      </w:pPr>
      <w:r>
        <w:rPr>
          <w:rFonts w:ascii="Times New Roman" w:hAnsi="Times New Roman" w:cs="Times New Roman"/>
          <w:sz w:val="24"/>
        </w:rPr>
        <w:t>hodnotiace škály výsledkov komplexnej liečby</w:t>
      </w:r>
    </w:p>
    <w:p w:rsidR="000772D8" w:rsidRPr="000772D8" w:rsidRDefault="000772D8" w:rsidP="000772D8">
      <w:pPr>
        <w:pStyle w:val="Odsekzoznamu"/>
        <w:spacing w:after="0" w:line="360" w:lineRule="auto"/>
        <w:ind w:left="1434"/>
        <w:jc w:val="both"/>
        <w:rPr>
          <w:rFonts w:ascii="Times New Roman" w:hAnsi="Times New Roman" w:cs="Times New Roman"/>
          <w:sz w:val="24"/>
        </w:rPr>
      </w:pPr>
    </w:p>
    <w:p w:rsidR="0003048D" w:rsidRDefault="0003048D" w:rsidP="00B83AEE">
      <w:pPr>
        <w:spacing w:line="360" w:lineRule="auto"/>
        <w:jc w:val="both"/>
        <w:rPr>
          <w:rFonts w:ascii="Times New Roman" w:hAnsi="Times New Roman" w:cs="Times New Roman"/>
          <w:sz w:val="24"/>
        </w:rPr>
      </w:pPr>
      <w:r w:rsidRPr="0003048D">
        <w:rPr>
          <w:rFonts w:ascii="Times New Roman" w:hAnsi="Times New Roman" w:cs="Times New Roman"/>
          <w:sz w:val="24"/>
        </w:rPr>
        <w:t xml:space="preserve">Meniace sa skúsenosti s pacientmi s poškodením miechy, tiež odrážajú vývoj pochopenia invalidity vo všeobecnosti. Spoločenská reakcia na invaliditu prekonala v posledných dekádach významné zmeny, aj vďaka obhajobe a aktivitám ľudí so zdravotným postihnutím samotných. Hnutie invalidných jedincov viedlo k dosiahnutiu plnej inklúzie a participácie vo všetkých oblastiach spoločnosti. Možno konštatovať, že došlo zmene pohľadu </w:t>
      </w:r>
      <w:r>
        <w:rPr>
          <w:rFonts w:ascii="Times New Roman" w:hAnsi="Times New Roman" w:cs="Times New Roman"/>
          <w:sz w:val="24"/>
        </w:rPr>
        <w:t>na invaliditu</w:t>
      </w:r>
      <w:r w:rsidRPr="0003048D">
        <w:rPr>
          <w:rFonts w:ascii="Times New Roman" w:hAnsi="Times New Roman" w:cs="Times New Roman"/>
          <w:sz w:val="24"/>
        </w:rPr>
        <w:t xml:space="preserve"> </w:t>
      </w:r>
      <w:r>
        <w:rPr>
          <w:rFonts w:ascii="Times New Roman" w:hAnsi="Times New Roman" w:cs="Times New Roman"/>
          <w:sz w:val="24"/>
        </w:rPr>
        <w:t>ako individuálne postihnutie na invaliditu ako výsledok</w:t>
      </w:r>
      <w:r w:rsidRPr="0003048D">
        <w:rPr>
          <w:rFonts w:ascii="Times New Roman" w:hAnsi="Times New Roman" w:cs="Times New Roman"/>
          <w:sz w:val="24"/>
        </w:rPr>
        <w:t xml:space="preserve"> komplexných interakcií medzi zdravím a fungovaním jednotlivca a aspektmi jeho fyzického a sociálneho životného prostredia. Paralelne s koncepčnými zmenami, invalidita začala byť chápaná s pohľadu základných ľudských práv.</w:t>
      </w:r>
    </w:p>
    <w:p w:rsidR="0003048D" w:rsidRPr="0003048D" w:rsidRDefault="0003048D" w:rsidP="00B83AEE">
      <w:pPr>
        <w:spacing w:line="360" w:lineRule="auto"/>
        <w:jc w:val="both"/>
        <w:rPr>
          <w:rFonts w:ascii="Times New Roman" w:hAnsi="Times New Roman" w:cs="Times New Roman"/>
          <w:sz w:val="24"/>
        </w:rPr>
      </w:pPr>
      <w:r w:rsidRPr="0003048D">
        <w:rPr>
          <w:rFonts w:ascii="Times New Roman" w:hAnsi="Times New Roman" w:cs="Times New Roman"/>
          <w:sz w:val="24"/>
        </w:rPr>
        <w:t>Napríklad, ľudia ktorí utrpeli poškodenie miechy, môžu v súčasnosti profitovať z lepšej urgentnej starostlivosti, efektívnejšej liečby a rehabilitačných intervencií, ako aj technológií</w:t>
      </w:r>
      <w:r>
        <w:rPr>
          <w:rFonts w:ascii="Times New Roman" w:hAnsi="Times New Roman" w:cs="Times New Roman"/>
          <w:sz w:val="24"/>
        </w:rPr>
        <w:t>. O</w:t>
      </w:r>
      <w:r w:rsidRPr="0003048D">
        <w:rPr>
          <w:rFonts w:ascii="Times New Roman" w:hAnsi="Times New Roman" w:cs="Times New Roman"/>
          <w:sz w:val="24"/>
        </w:rPr>
        <w:t>d ventilátora na dlhodobú pľúcnu ventiláciu až po invalidný vozík. Významnou súčasťou je širšie spektrum sociálnych služieb a prístupnejšie životné prostredie. Výsledkom je záchrana života a maximalizácia fungovania, ďal</w:t>
      </w:r>
      <w:r>
        <w:rPr>
          <w:rFonts w:ascii="Times New Roman" w:hAnsi="Times New Roman" w:cs="Times New Roman"/>
          <w:sz w:val="24"/>
        </w:rPr>
        <w:t>šej existencie. Mnoho ľudí s poranením miechy</w:t>
      </w:r>
      <w:r w:rsidRPr="0003048D">
        <w:rPr>
          <w:rFonts w:ascii="Times New Roman" w:hAnsi="Times New Roman" w:cs="Times New Roman"/>
          <w:sz w:val="24"/>
        </w:rPr>
        <w:t xml:space="preserve"> teraz dlhšie prežíva, ale tiež prežíva hodnotnejší a produktívnejší živo</w:t>
      </w:r>
      <w:r>
        <w:rPr>
          <w:rFonts w:ascii="Times New Roman" w:hAnsi="Times New Roman" w:cs="Times New Roman"/>
          <w:sz w:val="24"/>
        </w:rPr>
        <w:t>t</w:t>
      </w:r>
      <w:r w:rsidRPr="0003048D">
        <w:rPr>
          <w:rFonts w:ascii="Times New Roman" w:hAnsi="Times New Roman" w:cs="Times New Roman"/>
          <w:sz w:val="24"/>
        </w:rPr>
        <w:t>, napriek postihnutiu, ako mali predchádzajúce generácie.</w:t>
      </w:r>
    </w:p>
    <w:p w:rsidR="0003048D" w:rsidRPr="0003048D" w:rsidRDefault="0003048D" w:rsidP="00B83AEE">
      <w:pPr>
        <w:spacing w:line="360" w:lineRule="auto"/>
        <w:jc w:val="both"/>
        <w:rPr>
          <w:rFonts w:ascii="Times New Roman" w:hAnsi="Times New Roman" w:cs="Times New Roman"/>
          <w:sz w:val="24"/>
        </w:rPr>
      </w:pPr>
      <w:r w:rsidRPr="0003048D">
        <w:rPr>
          <w:rFonts w:ascii="Times New Roman" w:hAnsi="Times New Roman" w:cs="Times New Roman"/>
          <w:sz w:val="24"/>
        </w:rPr>
        <w:t xml:space="preserve">Nikto ale nežije vo vzduchoprázdne, preto je dôležité  pochopenie ľudí s poškodením miechy, ich fyzického, sociálneho a subjektívneho prostredia, v ktorom oni získavajú skúsenosti v </w:t>
      </w:r>
      <w:r>
        <w:rPr>
          <w:rFonts w:ascii="Times New Roman" w:hAnsi="Times New Roman" w:cs="Times New Roman"/>
          <w:sz w:val="24"/>
        </w:rPr>
        <w:t xml:space="preserve">zásadne zmenenom </w:t>
      </w:r>
      <w:r w:rsidRPr="0003048D">
        <w:rPr>
          <w:rFonts w:ascii="Times New Roman" w:hAnsi="Times New Roman" w:cs="Times New Roman"/>
          <w:sz w:val="24"/>
        </w:rPr>
        <w:t>každodennom živote.</w:t>
      </w:r>
    </w:p>
    <w:p w:rsidR="0003048D" w:rsidRPr="0003048D" w:rsidRDefault="0003048D" w:rsidP="00B83AEE">
      <w:pPr>
        <w:spacing w:line="360" w:lineRule="auto"/>
        <w:jc w:val="both"/>
        <w:rPr>
          <w:rFonts w:ascii="Times New Roman" w:hAnsi="Times New Roman" w:cs="Times New Roman"/>
          <w:sz w:val="24"/>
        </w:rPr>
      </w:pPr>
      <w:r>
        <w:rPr>
          <w:rFonts w:ascii="Times New Roman" w:hAnsi="Times New Roman" w:cs="Times New Roman"/>
          <w:sz w:val="24"/>
        </w:rPr>
        <w:lastRenderedPageBreak/>
        <w:t>Medzi zásadné f</w:t>
      </w:r>
      <w:r w:rsidRPr="0003048D">
        <w:rPr>
          <w:rFonts w:ascii="Times New Roman" w:hAnsi="Times New Roman" w:cs="Times New Roman"/>
          <w:sz w:val="24"/>
        </w:rPr>
        <w:t>aktory, ktoré determinujú celkový vplyv poranenia miechy na jednotlivca a tiež na jeho b</w:t>
      </w:r>
      <w:r>
        <w:rPr>
          <w:rFonts w:ascii="Times New Roman" w:hAnsi="Times New Roman" w:cs="Times New Roman"/>
          <w:sz w:val="24"/>
        </w:rPr>
        <w:t>ezprostredné okolie, spoločnosť patria:</w:t>
      </w:r>
    </w:p>
    <w:p w:rsidR="0003048D" w:rsidRPr="0003048D" w:rsidRDefault="0003048D" w:rsidP="00B83AEE">
      <w:pPr>
        <w:pStyle w:val="Odsekzoznamu"/>
        <w:numPr>
          <w:ilvl w:val="0"/>
          <w:numId w:val="1"/>
        </w:numPr>
        <w:spacing w:line="360" w:lineRule="auto"/>
        <w:jc w:val="both"/>
        <w:rPr>
          <w:rFonts w:ascii="Times New Roman" w:hAnsi="Times New Roman" w:cs="Times New Roman"/>
          <w:sz w:val="24"/>
        </w:rPr>
      </w:pPr>
      <w:r w:rsidRPr="0003048D">
        <w:rPr>
          <w:rFonts w:ascii="Times New Roman" w:hAnsi="Times New Roman" w:cs="Times New Roman"/>
          <w:sz w:val="24"/>
        </w:rPr>
        <w:t>vek pacienta - produktívny život</w:t>
      </w:r>
    </w:p>
    <w:p w:rsidR="0003048D" w:rsidRPr="0003048D" w:rsidRDefault="0003048D" w:rsidP="00B83AEE">
      <w:pPr>
        <w:pStyle w:val="Odsekzoznamu"/>
        <w:numPr>
          <w:ilvl w:val="0"/>
          <w:numId w:val="1"/>
        </w:numPr>
        <w:spacing w:line="360" w:lineRule="auto"/>
        <w:jc w:val="both"/>
        <w:rPr>
          <w:rFonts w:ascii="Times New Roman" w:hAnsi="Times New Roman" w:cs="Times New Roman"/>
          <w:sz w:val="24"/>
        </w:rPr>
      </w:pPr>
      <w:r w:rsidRPr="0003048D">
        <w:rPr>
          <w:rFonts w:ascii="Times New Roman" w:hAnsi="Times New Roman" w:cs="Times New Roman"/>
          <w:sz w:val="24"/>
        </w:rPr>
        <w:t>rozsah poškodenia miechy</w:t>
      </w:r>
    </w:p>
    <w:p w:rsidR="0003048D" w:rsidRPr="0003048D" w:rsidRDefault="0003048D" w:rsidP="00B83AEE">
      <w:pPr>
        <w:pStyle w:val="Odsekzoznamu"/>
        <w:numPr>
          <w:ilvl w:val="0"/>
          <w:numId w:val="1"/>
        </w:numPr>
        <w:spacing w:line="360" w:lineRule="auto"/>
        <w:jc w:val="both"/>
        <w:rPr>
          <w:rFonts w:ascii="Times New Roman" w:hAnsi="Times New Roman" w:cs="Times New Roman"/>
          <w:sz w:val="24"/>
        </w:rPr>
      </w:pPr>
      <w:r w:rsidRPr="0003048D">
        <w:rPr>
          <w:rFonts w:ascii="Times New Roman" w:hAnsi="Times New Roman" w:cs="Times New Roman"/>
          <w:sz w:val="24"/>
        </w:rPr>
        <w:t>dostupnosť a načasovanie zdrojov a služieb</w:t>
      </w:r>
    </w:p>
    <w:p w:rsidR="0003048D" w:rsidRPr="0003048D" w:rsidRDefault="0003048D" w:rsidP="00B83AEE">
      <w:pPr>
        <w:pStyle w:val="Odsekzoznamu"/>
        <w:numPr>
          <w:ilvl w:val="0"/>
          <w:numId w:val="1"/>
        </w:numPr>
        <w:spacing w:line="360" w:lineRule="auto"/>
        <w:jc w:val="both"/>
        <w:rPr>
          <w:rFonts w:ascii="Times New Roman" w:hAnsi="Times New Roman" w:cs="Times New Roman"/>
          <w:sz w:val="24"/>
        </w:rPr>
      </w:pPr>
      <w:r w:rsidRPr="0003048D">
        <w:rPr>
          <w:rFonts w:ascii="Times New Roman" w:hAnsi="Times New Roman" w:cs="Times New Roman"/>
          <w:sz w:val="24"/>
        </w:rPr>
        <w:t>prostredie v ktorom osoba žije - fyzické, sociálne, ekonomické</w:t>
      </w:r>
      <w:r>
        <w:rPr>
          <w:rFonts w:ascii="Times New Roman" w:hAnsi="Times New Roman" w:cs="Times New Roman"/>
          <w:sz w:val="24"/>
        </w:rPr>
        <w:t xml:space="preserve"> prostredie</w:t>
      </w:r>
    </w:p>
    <w:p w:rsidR="0003048D" w:rsidRDefault="002248CD" w:rsidP="00B83AEE">
      <w:pPr>
        <w:spacing w:line="360" w:lineRule="auto"/>
        <w:jc w:val="both"/>
        <w:rPr>
          <w:rFonts w:ascii="Times New Roman" w:hAnsi="Times New Roman" w:cs="Times New Roman"/>
          <w:sz w:val="24"/>
          <w:szCs w:val="16"/>
        </w:rPr>
      </w:pPr>
      <w:r>
        <w:rPr>
          <w:rFonts w:ascii="Times New Roman" w:hAnsi="Times New Roman" w:cs="Times New Roman"/>
          <w:noProof/>
          <w:sz w:val="24"/>
          <w:szCs w:val="16"/>
          <w:lang w:eastAsia="sk-SK"/>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9" type="#_x0000_t186" style="position:absolute;left:0;text-align:left;margin-left:55.25pt;margin-top:246.8pt;width:320.25pt;height:393.75pt;rotation:90;z-index:251666432;mso-position-horizontal-relative:margin;mso-position-vertical-relative:page;mso-width-relative:margin;mso-height-relative:margin;v-text-anchor:middle" o:allowincell="f" filled="t" fillcolor="#1f497d [3215]" stroked="f" strokecolor="#5c83b4" strokeweight=".25pt">
            <v:shadow opacity=".5"/>
            <v:textbox style="mso-next-textbox:#_x0000_s1039">
              <w:txbxContent>
                <w:p w:rsidR="0093498D" w:rsidRPr="00C30131" w:rsidRDefault="0093498D" w:rsidP="007352DB">
                  <w:pPr>
                    <w:spacing w:line="360" w:lineRule="auto"/>
                    <w:rPr>
                      <w:rFonts w:ascii="Times New Roman" w:hAnsi="Times New Roman" w:cs="Times New Roman"/>
                      <w:b/>
                      <w:i/>
                      <w:color w:val="FFFFFF" w:themeColor="background1"/>
                      <w:sz w:val="24"/>
                      <w:szCs w:val="16"/>
                    </w:rPr>
                  </w:pPr>
                  <w:r w:rsidRPr="00C30131">
                    <w:rPr>
                      <w:rFonts w:ascii="Times New Roman" w:hAnsi="Times New Roman" w:cs="Times New Roman"/>
                      <w:b/>
                      <w:i/>
                      <w:color w:val="FFFFFF" w:themeColor="background1"/>
                      <w:sz w:val="24"/>
                      <w:szCs w:val="16"/>
                    </w:rPr>
                    <w:t>Komplexnosť životných skúseností pacientov s poškodením miechy, napriek relatívne malej prevalencii, poskytuje širokú použitie pre monitorovanie zdravotnej starostlivosti. V princípe, jedinci s poškodením miechy majú dobrý prehľad o tom akú starostlivosť ich krajina a inštitúcie poskytujú v oblasti: urgentnej starostlivosti, intenzívnej starostlivosti, úrazovej resp. spinálnej chirurgii, rehabilitácii, včítane schopnosti návratu do spoločnosti, pracovnej rehabilitácie a následnej dlhotrvajúcej starostlivosti. Starostlivosť o pacientov s poškodením miechy poskytuje podklady o adekvátnosti štátnych služieb, systémov a politík v oblasti zdravotníctva.</w:t>
                  </w:r>
                </w:p>
                <w:p w:rsidR="0093498D" w:rsidRDefault="0093498D" w:rsidP="005265BA">
                  <w:pPr>
                    <w:spacing w:after="0" w:line="288" w:lineRule="auto"/>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r w:rsidR="0003048D">
        <w:rPr>
          <w:rFonts w:ascii="Times New Roman" w:hAnsi="Times New Roman" w:cs="Times New Roman"/>
          <w:sz w:val="24"/>
        </w:rPr>
        <w:t>V tejto súvislosti autori publikácie WHO (2013) "</w:t>
      </w:r>
      <w:r w:rsidR="0003048D" w:rsidRPr="0003048D">
        <w:rPr>
          <w:rFonts w:ascii="Times New Roman" w:hAnsi="Times New Roman" w:cs="Times New Roman"/>
          <w:sz w:val="24"/>
          <w:szCs w:val="16"/>
        </w:rPr>
        <w:t>International perspectives on spinal cord injury</w:t>
      </w:r>
      <w:r w:rsidR="0003048D">
        <w:rPr>
          <w:rFonts w:ascii="Times New Roman" w:hAnsi="Times New Roman" w:cs="Times New Roman"/>
          <w:sz w:val="24"/>
          <w:szCs w:val="16"/>
        </w:rPr>
        <w:t>" konštatujú:</w:t>
      </w:r>
    </w:p>
    <w:p w:rsidR="003B1C21" w:rsidRDefault="003B1C21" w:rsidP="005265BA">
      <w:pPr>
        <w:spacing w:line="360" w:lineRule="auto"/>
        <w:jc w:val="both"/>
        <w:rPr>
          <w:rFonts w:ascii="Times New Roman" w:hAnsi="Times New Roman" w:cs="Times New Roman"/>
          <w:b/>
          <w:i/>
          <w:sz w:val="24"/>
          <w:szCs w:val="16"/>
        </w:rPr>
      </w:pPr>
    </w:p>
    <w:p w:rsidR="003B1C21" w:rsidRDefault="002248CD" w:rsidP="005265BA">
      <w:pPr>
        <w:spacing w:line="360" w:lineRule="auto"/>
        <w:jc w:val="both"/>
        <w:rPr>
          <w:rFonts w:ascii="Times New Roman" w:hAnsi="Times New Roman" w:cs="Times New Roman"/>
          <w:b/>
          <w:i/>
          <w:sz w:val="24"/>
          <w:szCs w:val="16"/>
        </w:rPr>
      </w:pPr>
      <w:r>
        <w:rPr>
          <w:rFonts w:ascii="Times New Roman" w:hAnsi="Times New Roman" w:cs="Times New Roman"/>
          <w:b/>
          <w:i/>
          <w:noProof/>
          <w:sz w:val="24"/>
          <w:szCs w:val="16"/>
          <w:lang w:eastAsia="sk-SK"/>
        </w:rPr>
        <w:pict>
          <v:rect id="_x0000_s1055" style="position:absolute;left:0;text-align:left;margin-left:-7.85pt;margin-top:17.4pt;width:443.9pt;height:99.55pt;z-index:251678720" filled="f" strokecolor="#0070c0" strokeweight="2.25pt"/>
        </w:pict>
      </w:r>
    </w:p>
    <w:p w:rsidR="00C30131" w:rsidRPr="0003048D" w:rsidRDefault="003B1C21" w:rsidP="005265BA">
      <w:pPr>
        <w:spacing w:line="360" w:lineRule="auto"/>
        <w:jc w:val="both"/>
        <w:rPr>
          <w:rFonts w:ascii="Times New Roman" w:hAnsi="Times New Roman" w:cs="Times New Roman"/>
          <w:b/>
          <w:i/>
          <w:sz w:val="24"/>
          <w:szCs w:val="16"/>
        </w:rPr>
      </w:pPr>
      <w:r>
        <w:rPr>
          <w:rFonts w:ascii="Times New Roman" w:hAnsi="Times New Roman" w:cs="Times New Roman"/>
          <w:b/>
          <w:i/>
          <w:sz w:val="24"/>
          <w:szCs w:val="16"/>
        </w:rPr>
        <w:t>S</w:t>
      </w:r>
      <w:r w:rsidR="00C30131" w:rsidRPr="0003048D">
        <w:rPr>
          <w:rFonts w:ascii="Times New Roman" w:hAnsi="Times New Roman" w:cs="Times New Roman"/>
          <w:b/>
          <w:i/>
          <w:sz w:val="24"/>
          <w:szCs w:val="16"/>
        </w:rPr>
        <w:t xml:space="preserve">tarostlivosť </w:t>
      </w:r>
      <w:r>
        <w:rPr>
          <w:rFonts w:ascii="Times New Roman" w:hAnsi="Times New Roman" w:cs="Times New Roman"/>
          <w:b/>
          <w:i/>
          <w:sz w:val="24"/>
          <w:szCs w:val="16"/>
        </w:rPr>
        <w:t xml:space="preserve"> o pacienta s poranením miechy </w:t>
      </w:r>
      <w:r w:rsidR="00C30131" w:rsidRPr="0003048D">
        <w:rPr>
          <w:rFonts w:ascii="Times New Roman" w:hAnsi="Times New Roman" w:cs="Times New Roman"/>
          <w:b/>
          <w:i/>
          <w:sz w:val="24"/>
          <w:szCs w:val="16"/>
        </w:rPr>
        <w:t>je dobrým indikátorom ako zdravotný systém funguje - alebo zlyháva.</w:t>
      </w:r>
      <w:r w:rsidR="00C30131">
        <w:rPr>
          <w:rFonts w:ascii="Times New Roman" w:hAnsi="Times New Roman" w:cs="Times New Roman"/>
          <w:b/>
          <w:i/>
          <w:sz w:val="24"/>
          <w:szCs w:val="16"/>
        </w:rPr>
        <w:t xml:space="preserve"> </w:t>
      </w:r>
      <w:r w:rsidR="00C30131" w:rsidRPr="0003048D">
        <w:rPr>
          <w:rFonts w:ascii="Times New Roman" w:hAnsi="Times New Roman" w:cs="Times New Roman"/>
          <w:b/>
          <w:i/>
          <w:sz w:val="24"/>
          <w:szCs w:val="16"/>
        </w:rPr>
        <w:t>Ak riadenie spoločnosti a inštitúcie zlyhávajú pri zabezpečení starostlivosti o jedincov s poškodení miechy, je pravdepodobné že zlyhávajú aj v iných oblastiach starostlivosti o zdravie</w:t>
      </w:r>
      <w:r w:rsidR="00C30131">
        <w:rPr>
          <w:rFonts w:ascii="Times New Roman" w:hAnsi="Times New Roman" w:cs="Times New Roman"/>
          <w:b/>
          <w:i/>
          <w:sz w:val="24"/>
          <w:szCs w:val="16"/>
        </w:rPr>
        <w:t>.</w:t>
      </w:r>
    </w:p>
    <w:p w:rsidR="00D74B4C" w:rsidRPr="00D74B4C" w:rsidRDefault="006750BD" w:rsidP="00D74B4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7352DB">
        <w:rPr>
          <w:rFonts w:ascii="Times New Roman" w:hAnsi="Times New Roman" w:cs="Times New Roman"/>
          <w:b/>
          <w:sz w:val="24"/>
          <w:szCs w:val="24"/>
        </w:rPr>
        <w:t>Kli</w:t>
      </w:r>
      <w:r w:rsidR="00D74B4C" w:rsidRPr="00D74B4C">
        <w:rPr>
          <w:rFonts w:ascii="Times New Roman" w:hAnsi="Times New Roman" w:cs="Times New Roman"/>
          <w:b/>
          <w:sz w:val="24"/>
          <w:szCs w:val="24"/>
        </w:rPr>
        <w:t>nické poznámky</w:t>
      </w:r>
    </w:p>
    <w:p w:rsidR="00D74B4C"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Poranenie chrbtice s následným neurologickým deficitom, svedčiacim pre poškodenie miechy, je jedným z najviac devastujúcich poranení. V určitom okamihu</w:t>
      </w:r>
      <w:r w:rsidRPr="004651FA">
        <w:rPr>
          <w:rFonts w:ascii="Times New Roman" w:hAnsi="Times New Roman" w:cs="Times New Roman"/>
          <w:b/>
          <w:bCs/>
          <w:sz w:val="24"/>
          <w:szCs w:val="24"/>
        </w:rPr>
        <w:t xml:space="preserve"> </w:t>
      </w:r>
      <w:r w:rsidRPr="004651FA">
        <w:rPr>
          <w:rFonts w:ascii="Times New Roman" w:hAnsi="Times New Roman" w:cs="Times New Roman"/>
          <w:bCs/>
          <w:sz w:val="24"/>
          <w:szCs w:val="24"/>
        </w:rPr>
        <w:t>poranenia</w:t>
      </w:r>
      <w:r w:rsidRPr="004651FA">
        <w:rPr>
          <w:rFonts w:ascii="Times New Roman" w:hAnsi="Times New Roman" w:cs="Times New Roman"/>
          <w:sz w:val="24"/>
          <w:szCs w:val="24"/>
        </w:rPr>
        <w:t xml:space="preserve"> sa často jedná o život ohrozujúcu príhodu často s fatálnym koncom, na druhej strane aj prežívanie  </w:t>
      </w:r>
      <w:r w:rsidRPr="004651FA">
        <w:rPr>
          <w:rFonts w:ascii="Times New Roman" w:hAnsi="Times New Roman" w:cs="Times New Roman"/>
          <w:bCs/>
          <w:sz w:val="24"/>
          <w:szCs w:val="24"/>
        </w:rPr>
        <w:t xml:space="preserve">pacienta </w:t>
      </w:r>
      <w:r w:rsidRPr="004651FA">
        <w:rPr>
          <w:rFonts w:ascii="Times New Roman" w:hAnsi="Times New Roman" w:cs="Times New Roman"/>
          <w:sz w:val="24"/>
          <w:szCs w:val="24"/>
        </w:rPr>
        <w:t xml:space="preserve">s kompletnou léziou miechy a ťažkým neurologickým deficitom, môže byť rovnakou katastrofou. V tejto súvislosti je potrebné konštatovať, že urgentná starostlivosť často determinuje výsledok liečby pacienta s poranením miechy </w:t>
      </w:r>
      <w:r w:rsidRPr="00555395">
        <w:rPr>
          <w:rFonts w:ascii="Times New Roman" w:hAnsi="Times New Roman" w:cs="Times New Roman"/>
          <w:sz w:val="24"/>
          <w:szCs w:val="24"/>
        </w:rPr>
        <w:t>(obr.</w:t>
      </w:r>
      <w:r w:rsidR="00555395" w:rsidRPr="00555395">
        <w:rPr>
          <w:rFonts w:ascii="Times New Roman" w:hAnsi="Times New Roman" w:cs="Times New Roman"/>
          <w:sz w:val="24"/>
          <w:szCs w:val="24"/>
        </w:rPr>
        <w:t>2</w:t>
      </w:r>
      <w:r w:rsidRPr="00555395">
        <w:rPr>
          <w:rFonts w:ascii="Times New Roman" w:hAnsi="Times New Roman" w:cs="Times New Roman"/>
          <w:sz w:val="24"/>
          <w:szCs w:val="24"/>
        </w:rPr>
        <w:t>).</w:t>
      </w:r>
      <w:r w:rsidRPr="004651FA">
        <w:rPr>
          <w:rFonts w:ascii="Times New Roman" w:hAnsi="Times New Roman" w:cs="Times New Roman"/>
          <w:sz w:val="24"/>
          <w:szCs w:val="24"/>
        </w:rPr>
        <w:t xml:space="preserve"> </w:t>
      </w:r>
    </w:p>
    <w:p w:rsidR="00D74B4C" w:rsidRPr="004651FA" w:rsidRDefault="00D74B4C" w:rsidP="00D74B4C">
      <w:pPr>
        <w:spacing w:line="360" w:lineRule="auto"/>
        <w:rPr>
          <w:rFonts w:ascii="Times New Roman" w:hAnsi="Times New Roman" w:cs="Times New Roman"/>
          <w:sz w:val="24"/>
          <w:szCs w:val="24"/>
        </w:rPr>
      </w:pPr>
    </w:p>
    <w:p w:rsidR="00D74B4C" w:rsidRDefault="00D74B4C" w:rsidP="00D74B4C">
      <w:pPr>
        <w:spacing w:line="360" w:lineRule="auto"/>
        <w:jc w:val="center"/>
      </w:pPr>
      <w:r w:rsidRPr="0038662B">
        <w:object w:dxaOrig="7184"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05pt;height:269.3pt" o:ole="">
            <v:imagedata r:id="rId9" o:title=""/>
          </v:shape>
          <o:OLEObject Type="Embed" ProgID="PowerPoint.Show.8" ShapeID="_x0000_i1025" DrawAspect="Content" ObjectID="_1580931066" r:id="rId10"/>
        </w:object>
      </w:r>
    </w:p>
    <w:p w:rsidR="00D74B4C" w:rsidRPr="007352DB" w:rsidRDefault="00D74B4C" w:rsidP="00631EB0">
      <w:pPr>
        <w:spacing w:after="0" w:line="240" w:lineRule="auto"/>
        <w:jc w:val="center"/>
        <w:rPr>
          <w:rFonts w:ascii="Times New Roman" w:hAnsi="Times New Roman" w:cs="Times New Roman"/>
          <w:sz w:val="20"/>
        </w:rPr>
      </w:pPr>
      <w:r w:rsidRPr="00555395">
        <w:rPr>
          <w:rFonts w:ascii="Times New Roman" w:hAnsi="Times New Roman" w:cs="Times New Roman"/>
          <w:sz w:val="20"/>
        </w:rPr>
        <w:t>Obr.</w:t>
      </w:r>
      <w:r w:rsidR="00555395" w:rsidRPr="00555395">
        <w:rPr>
          <w:rFonts w:ascii="Times New Roman" w:hAnsi="Times New Roman" w:cs="Times New Roman"/>
          <w:sz w:val="20"/>
        </w:rPr>
        <w:t>2</w:t>
      </w:r>
      <w:r w:rsidRPr="007352DB">
        <w:rPr>
          <w:rFonts w:ascii="Times New Roman" w:hAnsi="Times New Roman" w:cs="Times New Roman"/>
          <w:sz w:val="20"/>
        </w:rPr>
        <w:t xml:space="preserve">  Manažment pacienta s poranením chrbtice (voľne podľa odporúčania Českej</w:t>
      </w:r>
    </w:p>
    <w:p w:rsidR="00D74B4C" w:rsidRPr="007352DB" w:rsidRDefault="00631EB0" w:rsidP="00631EB0">
      <w:pPr>
        <w:spacing w:after="0" w:line="240" w:lineRule="auto"/>
        <w:rPr>
          <w:rFonts w:ascii="Times New Roman" w:hAnsi="Times New Roman" w:cs="Times New Roman"/>
          <w:sz w:val="20"/>
        </w:rPr>
      </w:pPr>
      <w:r>
        <w:rPr>
          <w:rFonts w:ascii="Times New Roman" w:hAnsi="Times New Roman" w:cs="Times New Roman"/>
          <w:sz w:val="20"/>
        </w:rPr>
        <w:t xml:space="preserve">                              </w:t>
      </w:r>
      <w:r w:rsidR="00D74B4C" w:rsidRPr="007352DB">
        <w:rPr>
          <w:rFonts w:ascii="Times New Roman" w:hAnsi="Times New Roman" w:cs="Times New Roman"/>
          <w:sz w:val="20"/>
        </w:rPr>
        <w:t>spondylochirurgickej spoločnosti)</w:t>
      </w:r>
    </w:p>
    <w:p w:rsidR="00D74B4C" w:rsidRPr="004651FA" w:rsidRDefault="00D74B4C" w:rsidP="00D74B4C">
      <w:pPr>
        <w:spacing w:after="0" w:line="360" w:lineRule="auto"/>
        <w:rPr>
          <w:rFonts w:ascii="Times New Roman" w:hAnsi="Times New Roman" w:cs="Times New Roman"/>
          <w:sz w:val="24"/>
        </w:rPr>
      </w:pPr>
    </w:p>
    <w:p w:rsidR="00D74B4C" w:rsidRPr="004651FA"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Liečba poranenia miechy má 3 základné ciele: maximalizáciu zlepšenia neurologického deficitu, stabilizáciu chrbtice a včasnú mobilizáciu pacienta s intenzívnou rehabilitáciou. Dosiahnutie týchto cieľov vyžaduje logický manažment</w:t>
      </w:r>
      <w:r w:rsidRPr="004651FA">
        <w:rPr>
          <w:rFonts w:ascii="Times New Roman" w:hAnsi="Times New Roman" w:cs="Times New Roman"/>
          <w:b/>
          <w:bCs/>
          <w:sz w:val="24"/>
        </w:rPr>
        <w:t xml:space="preserve"> </w:t>
      </w:r>
      <w:r w:rsidRPr="004651FA">
        <w:rPr>
          <w:rFonts w:ascii="Times New Roman" w:hAnsi="Times New Roman" w:cs="Times New Roman"/>
          <w:sz w:val="24"/>
        </w:rPr>
        <w:t>liečby spinálneho pacienta, ktorý začína už v prednemocničnej fáze, pokračuje procesom akútneho manažmentu pacienta a radiodiagnostiky a v neposlednom rade fázou konzervat</w:t>
      </w:r>
      <w:r w:rsidR="00555395">
        <w:rPr>
          <w:rFonts w:ascii="Times New Roman" w:hAnsi="Times New Roman" w:cs="Times New Roman"/>
          <w:sz w:val="24"/>
        </w:rPr>
        <w:t>ívnej alebo chirurgickej liečby (Rudinský, 2005).</w:t>
      </w:r>
    </w:p>
    <w:p w:rsidR="00D74B4C" w:rsidRPr="004651FA" w:rsidRDefault="00D74B4C" w:rsidP="00D74B4C">
      <w:pPr>
        <w:spacing w:line="360" w:lineRule="auto"/>
        <w:rPr>
          <w:rFonts w:ascii="Times New Roman" w:hAnsi="Times New Roman" w:cs="Times New Roman"/>
          <w:b/>
          <w:sz w:val="24"/>
        </w:rPr>
      </w:pPr>
    </w:p>
    <w:p w:rsidR="00D74B4C" w:rsidRPr="004651FA" w:rsidRDefault="001D41B6" w:rsidP="00D74B4C">
      <w:pPr>
        <w:spacing w:line="360" w:lineRule="auto"/>
        <w:rPr>
          <w:rFonts w:ascii="Times New Roman" w:hAnsi="Times New Roman" w:cs="Times New Roman"/>
          <w:b/>
          <w:sz w:val="24"/>
        </w:rPr>
      </w:pPr>
      <w:r>
        <w:rPr>
          <w:rFonts w:ascii="Times New Roman" w:hAnsi="Times New Roman" w:cs="Times New Roman"/>
          <w:b/>
          <w:sz w:val="24"/>
        </w:rPr>
        <w:lastRenderedPageBreak/>
        <w:t xml:space="preserve">3.1.   </w:t>
      </w:r>
      <w:r w:rsidR="00D74B4C" w:rsidRPr="004651FA">
        <w:rPr>
          <w:rFonts w:ascii="Times New Roman" w:hAnsi="Times New Roman" w:cs="Times New Roman"/>
          <w:b/>
          <w:sz w:val="24"/>
        </w:rPr>
        <w:t>Manažment prvej pomoci</w:t>
      </w:r>
    </w:p>
    <w:p w:rsidR="00D74B4C" w:rsidRPr="004651FA"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 xml:space="preserve">Manažment pacienta s poranením chrbtice a miechy zahájený už na mieste úrazu  často  </w:t>
      </w:r>
      <w:r w:rsidRPr="004651FA">
        <w:rPr>
          <w:rFonts w:ascii="Times New Roman" w:hAnsi="Times New Roman" w:cs="Times New Roman"/>
          <w:bCs/>
          <w:sz w:val="24"/>
        </w:rPr>
        <w:t>determinuje</w:t>
      </w:r>
      <w:r w:rsidRPr="004651FA">
        <w:rPr>
          <w:rFonts w:ascii="Times New Roman" w:hAnsi="Times New Roman" w:cs="Times New Roman"/>
          <w:sz w:val="24"/>
        </w:rPr>
        <w:t xml:space="preserve"> ďalší vývoj poranenia. Primárnym cieľom je vyšetrenie pacienta, zhodnotenie jeho stavu a pochopenie mechanizmu úrazu. Nasleduje adekvátna imobilizácia pacienta, jeho vyslobodenie z vozidla v prípade dopravných úrazov a šetrný transport pacienta do centra. Personál záchrannej služby zohráva významnú úlohu v identifikácií rizikových faktorov na mieste úrazu a súčasne zabezpečuje prevenciu sekundárneho poškodenia miechy a zhoršenia neurologického deficitu. Prioritou </w:t>
      </w:r>
      <w:r w:rsidRPr="004651FA">
        <w:rPr>
          <w:rFonts w:ascii="Times New Roman" w:hAnsi="Times New Roman" w:cs="Times New Roman"/>
          <w:bCs/>
          <w:sz w:val="24"/>
        </w:rPr>
        <w:t>pri všetkých poraneniach</w:t>
      </w:r>
      <w:r w:rsidRPr="004651FA">
        <w:rPr>
          <w:rFonts w:ascii="Times New Roman" w:hAnsi="Times New Roman" w:cs="Times New Roman"/>
          <w:sz w:val="24"/>
        </w:rPr>
        <w:t xml:space="preserve"> je obnovenie resp. stabilizácia základných životných funkcií, ktoré determinujú prípadné sekundárne zmeny ako aj následnú liečbu pacienta.  Základom úrazového manažmentu je obnovenie priechodnosti dýchacích ciest a zachovanie alebo obnovenie dýchania. V prípade, že pacient je v bezvedomí, je nevyhnutná intubácia pacienta. Intubácia je nevyhnutná aj u poranení miechy, ktoré vedú k ochrnutiu interkostálneho svalstva a tým aj k ventilačnej nedostatočnosti. Najdôležitejšie je však aj pri intubácii zachovať neutrálnu polohu krku resp. hlavy. Ďalším krokom je zabezpečenie intravenózneho prístupu a adekvátnej cirkulácie. Hypotenzia môže byť vyvolaná v dôsledku krvných strát pri pridružených poraneniach, alebo ako dôsledok vazomotorickej parylýzy následkom poranenia miechy. Viacej ako 60% zranených s poranením miechy má poškodenie aj iných orgánov. Vo väčšine prípadov je to poranenie hlavy (15%), poranenie hrudníka a pľúc (10%) a poranenie brucha (5%). Poranenie miechy samotnej napr. pri vysokej cervikálnej lézii, spojenej s prerušením descendetných sympatikových dráh, vedie k strate vazomotorického tonusu a následnej hypotenzii (neurogénny šok). V tomto prípade je náhrada tekutín s cieľom obnovenia adekvátneho krvného tlaku neefektívna, preto podávame vazopresory alebo použijeme tzv. antišokové nohavice, ktoré vedú k zvýšeniu periférneho odporu v dolných končatinách a zlepšeniu cirkulačných podmienok. Jednoduchším opatrením v prípade neurogénneho šoku je opatrná elevácia a podloženie dolných končatín s cieľom zvýšenia venózneho návratu. Práve pulzová frekvencia nám môže poskytnúť záchytný bod k objasneniu príčiny arteriálnej hypotenzie. Prerušenie sympatikových dráh je spojené s bradykardiou aj v dôsledku výraznej vagotonickej aktivity, zatiaľ čo hypovolemický šok je sprevádzaný tachykardiou. Keď sme stabilizovali vitálne funkcie, urobili základné vyšetrenie pacienta môžeme uvažovať o transporte pacienta  do nemocničného zariadenia. E</w:t>
      </w:r>
      <w:r w:rsidRPr="004651FA">
        <w:rPr>
          <w:rFonts w:ascii="Times New Roman" w:hAnsi="Times New Roman" w:cs="Times New Roman"/>
          <w:bCs/>
          <w:sz w:val="24"/>
        </w:rPr>
        <w:t xml:space="preserve">fektívna </w:t>
      </w:r>
      <w:r w:rsidRPr="004651FA">
        <w:rPr>
          <w:rFonts w:ascii="Times New Roman" w:hAnsi="Times New Roman" w:cs="Times New Roman"/>
          <w:sz w:val="24"/>
        </w:rPr>
        <w:t xml:space="preserve">imobilizácia pacienta musí byť zabezpečená počas </w:t>
      </w:r>
      <w:r w:rsidRPr="004651FA">
        <w:rPr>
          <w:rFonts w:ascii="Times New Roman" w:hAnsi="Times New Roman" w:cs="Times New Roman"/>
          <w:sz w:val="24"/>
        </w:rPr>
        <w:lastRenderedPageBreak/>
        <w:t xml:space="preserve">celého transportu pacienta. V tejto súvislosti je potrebné uviesť, že nedostatočná stabilizácia pacienta, vedie až v 25% prípadov k druhotnému, sekundárnemu poškodeniu miechy v období prednemocničnej starostlivosti a počas transportu. Dostatočná </w:t>
      </w:r>
      <w:r w:rsidRPr="004651FA">
        <w:rPr>
          <w:rFonts w:ascii="Times New Roman" w:hAnsi="Times New Roman" w:cs="Times New Roman"/>
          <w:b/>
          <w:bCs/>
          <w:sz w:val="24"/>
        </w:rPr>
        <w:t xml:space="preserve"> </w:t>
      </w:r>
      <w:r w:rsidRPr="004651FA">
        <w:rPr>
          <w:rFonts w:ascii="Times New Roman" w:hAnsi="Times New Roman" w:cs="Times New Roman"/>
          <w:sz w:val="24"/>
        </w:rPr>
        <w:t>imobilizácia je nevyhnutná už počas vyprosťovania pacienta, kedy musí byť všetka pozornosť sústredená na udržanie neutrálnej polohy hlavy, hrudníka a panvy. Na stabilizáciu krku používame rôzne typy stabilizačných golierov. Najvhodnejšie sú tie, ktoré sa opierajú o bradu a kľúčne kosti resp. ramená pacienta, ako napr. fixačný golier Philadelphia. Niekedy je dostačujúce na imobilizáciu krčnej chrbtice, priloženie vakov s pieskom po stranách hlavy. Na bezpečný transport pacienta s perfektnou imobilizáciou sa v súčasnosti používajú vákuové matrace.</w:t>
      </w:r>
    </w:p>
    <w:p w:rsidR="00D74B4C"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Rovnakú dôležitosť ako poloha pacienta a imobilizácia má tiež zabránenie ventilačnej nedostatočnosti prípadne aspirácie počas transportu. U nezaintubovaných pacientov venujeme neustálu pozornosť dýchacím cestám, ich priechodnosti a adekvátnemu prísunu kyslíka. Zvracanie a následná aspirácia nie je zriedkavou komplikáciou počas transportu pacienta. Najefektívnejším opatrením je zavedenie nazogastrickej sondy. Pokiaľ to nie je možné a pacient musí ležať na chrbte, mal by byť transportovaný v ľahkej Trendelenburgovej polohe.</w:t>
      </w:r>
    </w:p>
    <w:p w:rsidR="00B63300" w:rsidRPr="004651FA" w:rsidRDefault="001D41B6" w:rsidP="00B63300">
      <w:pPr>
        <w:spacing w:line="360" w:lineRule="auto"/>
        <w:rPr>
          <w:rFonts w:ascii="Times New Roman" w:hAnsi="Times New Roman" w:cs="Times New Roman"/>
          <w:b/>
          <w:sz w:val="24"/>
        </w:rPr>
      </w:pPr>
      <w:r>
        <w:rPr>
          <w:rFonts w:ascii="Times New Roman" w:hAnsi="Times New Roman" w:cs="Times New Roman"/>
          <w:b/>
          <w:sz w:val="24"/>
        </w:rPr>
        <w:t xml:space="preserve">3.2.   </w:t>
      </w:r>
      <w:r w:rsidR="00B63300" w:rsidRPr="004651FA">
        <w:rPr>
          <w:rFonts w:ascii="Times New Roman" w:hAnsi="Times New Roman" w:cs="Times New Roman"/>
          <w:b/>
          <w:sz w:val="24"/>
        </w:rPr>
        <w:t>Vyšetrenie pacienta na urgentnom príjme</w:t>
      </w:r>
    </w:p>
    <w:p w:rsidR="00D74B4C"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Zhodnotenie stavu pacienta v rámci urgentného príjmu vyžaduje multidisciplinárnu spoluprácu najmä s ohľadom na množstvo pacientov s poranením viacerých orgánových systémov.  Primárnym cieľom v tejto fáze manažmentu spinálneho pacienta je stanovenie stupňa a rozsahu neurologického poškodenia, prevencia zhoršenia neurologického nálezu, prevencia alebo korekcia hypotenzie a hypoxie, ako aj kontinuálna identifikácia a liečba pridružených poranení. Tieto ciele sú realizované opakovanými neurologickými vyšetreniami s posúdením dynamiky neurologického deficitu a rádiologickým vyšetrením zameraným na zdokumentovanie rozsahu poškodenia chrbtice, mäkkých štruktúr a miechy. Nevyhnutná je naďalej spinálna stabilizácia až do okamžiku rozhodnutia o ďalšom postupe liečby, ako aj udržiavanie adekvátnej ventilácie a adekvátneho perfúzneho tlaku krvi. V kontraste s orientačným prednemocničným neurologickým vyšetrením, počiatočné vyšetrenie na urgentnom oddelení musí byť čo najkomplexnejšie.</w:t>
      </w:r>
    </w:p>
    <w:p w:rsidR="00D74B4C" w:rsidRDefault="00D74B4C" w:rsidP="00D74B4C">
      <w:pPr>
        <w:spacing w:line="360" w:lineRule="auto"/>
        <w:rPr>
          <w:rFonts w:ascii="Times New Roman" w:hAnsi="Times New Roman" w:cs="Times New Roman"/>
          <w:b/>
          <w:sz w:val="24"/>
        </w:rPr>
      </w:pPr>
    </w:p>
    <w:p w:rsidR="00D74B4C" w:rsidRPr="004651FA"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lastRenderedPageBreak/>
        <w:t>Základným prejavom spinálneho poranenia je akútna lokálna bolestivosť, ktorá môže vyžarovať do horných alebo dolných končatín, alebo sa môže p</w:t>
      </w:r>
      <w:r w:rsidRPr="004651FA">
        <w:rPr>
          <w:rFonts w:ascii="Times New Roman" w:hAnsi="Times New Roman" w:cs="Times New Roman"/>
          <w:bCs/>
          <w:sz w:val="24"/>
        </w:rPr>
        <w:t xml:space="preserve">renášať </w:t>
      </w:r>
      <w:r w:rsidRPr="004651FA">
        <w:rPr>
          <w:rFonts w:ascii="Times New Roman" w:hAnsi="Times New Roman" w:cs="Times New Roman"/>
          <w:sz w:val="24"/>
        </w:rPr>
        <w:t>do oblasti hrudníka a brucha. Opatrne palpačne vyšetríme pacienta, bez zbytočnej zmeny polohy resp. neprimeraného pohybu. Hľadáme lokálne bolestivé miesta a stuhnutie, deformity, vyklenutie v oblasti tŕňových výbežkov, svalové spazmy, podkožne hematómy a opuch. U pacientov, ktorí majú známky úrazu v oblasti tváre (lacerácia) musíme myslieť na možnosť hyperextenčného poranenia chrbtice a v prípade povrchového poranenia v zadnej časti krčnej chrbtice, je potrebné vylúčiť flekčné poranenie chrbtice. Zlomenina v oblasti mandibuly môže byť spojená s rotačným poranením chrbtice. Podliatiny v oblasti brucha môžu svedčiť pre poranenie v oblasti driekovej časti chrbtice. Nález hematómu v oblasti tŕňových výbežkov môže byť spojený s poškodením zadných štruktúr, pričom zväčšenie vzdialenosti medzi dvoma tŕňovými výbežkami svedčí pre poranenie ligamentózneho aparátu pri extrémnej flexii s môže byť prítomné pri subluxácii stavca alebo kompresívnej zlomenine tela stavca.</w:t>
      </w:r>
    </w:p>
    <w:p w:rsidR="00D74B4C"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Neurologické vyšetrenie musí byť zamerané na stanovenie rozsahu poškodenia miechy, či sa jedná o kompletné alebo inkompletné poškodenie miechy a stanovenie úrovne poškodeného miešneho segmentu. Pri vyšetrení sa sústredíme na detailné zhodnotenie stavu motorických a senzorických funkcií, reflexov a autonómnych funkcií organizmu pacienta. Počas vyšetrenia motorických funkcií, musí byť posúdená funkčnosť každej veľkej svalovej skupiny a každej končatiny samostatne, pričom funkčnosť jednotlivých svalových skupín zaznamenávame. Vyšetrenie senzorických funkcií je zamerané na alteráciu bolestivých vnemov, vnímania zmien teploty, dotykovej citlivosti (anterolaterálne spinálne funkcie), alebo vibračnú citlivosť (funkcie zadných stĺpcov miechy).  Akákoľvek porucha citlivosti musí byť</w:t>
      </w:r>
      <w:r w:rsidRPr="004651FA">
        <w:rPr>
          <w:rFonts w:ascii="Times New Roman" w:hAnsi="Times New Roman" w:cs="Times New Roman"/>
          <w:b/>
          <w:bCs/>
          <w:sz w:val="24"/>
        </w:rPr>
        <w:t xml:space="preserve"> </w:t>
      </w:r>
      <w:r w:rsidRPr="004651FA">
        <w:rPr>
          <w:rFonts w:ascii="Times New Roman" w:hAnsi="Times New Roman" w:cs="Times New Roman"/>
          <w:sz w:val="24"/>
        </w:rPr>
        <w:t xml:space="preserve">korelovaná s poruchami motorických funkcií. V procese diagnostiky je potrebné vziať do úvahy skutočnosť, že výsledky neurologického vyšetrenia môžu byť ovplyvnené a teda neúplné z rôznych príčin. Napr. u polytraumatizmu spojenom s úrazom hlavy, alebo alteráciou vedomia pri použití alkoholu, liekov a drog. Od detailného neurologického vyšetrenia očakávame odpoveď na otázku či sa jedná o kompletné alebo inkompletné poškodenie miechy.  Stanovenie rozsahu poškodenia miechy je významné najmä z hľadiska ďalšieho diagnostického postupu a stanovenia terapeutických postupov. Na detailné posúdenie rozsahu </w:t>
      </w:r>
      <w:r w:rsidRPr="004651FA">
        <w:rPr>
          <w:rFonts w:ascii="Times New Roman" w:hAnsi="Times New Roman" w:cs="Times New Roman"/>
          <w:bCs/>
          <w:sz w:val="24"/>
        </w:rPr>
        <w:t xml:space="preserve">poškodenia </w:t>
      </w:r>
      <w:r w:rsidRPr="004651FA">
        <w:rPr>
          <w:rFonts w:ascii="Times New Roman" w:hAnsi="Times New Roman" w:cs="Times New Roman"/>
          <w:sz w:val="24"/>
        </w:rPr>
        <w:t xml:space="preserve">miechy a jej funkcií sa používajú najrôznejšie škály, pričom najčastejšie je to vyšetrovacia škála ASIA (American Spinal Injury Association) alebo jednoduchšia </w:t>
      </w:r>
      <w:r w:rsidRPr="004651FA">
        <w:rPr>
          <w:rFonts w:ascii="Times New Roman" w:hAnsi="Times New Roman" w:cs="Times New Roman"/>
          <w:sz w:val="24"/>
        </w:rPr>
        <w:lastRenderedPageBreak/>
        <w:t xml:space="preserve">Frankelova </w:t>
      </w:r>
      <w:r w:rsidRPr="004651FA">
        <w:rPr>
          <w:rFonts w:ascii="Times New Roman" w:hAnsi="Times New Roman" w:cs="Times New Roman"/>
          <w:bCs/>
          <w:sz w:val="24"/>
        </w:rPr>
        <w:t>škála</w:t>
      </w:r>
      <w:r w:rsidR="00B9451C">
        <w:rPr>
          <w:rFonts w:ascii="Times New Roman" w:hAnsi="Times New Roman" w:cs="Times New Roman"/>
          <w:sz w:val="24"/>
        </w:rPr>
        <w:t xml:space="preserve"> (Křiž J., 2009).</w:t>
      </w:r>
      <w:r w:rsidRPr="004651FA">
        <w:rPr>
          <w:rFonts w:ascii="Times New Roman" w:hAnsi="Times New Roman" w:cs="Times New Roman"/>
          <w:sz w:val="24"/>
        </w:rPr>
        <w:t xml:space="preserve"> Obe slúžia na kvantifikáciu a posúdenie dynamiky porúch funkcií miechy. Pri použití ASIA škály vyšetrenie senzorických funkcií zahŕňa testovanie ostrým predmetom (špendlík) a ľahkým dotykom všetkých </w:t>
      </w:r>
      <w:r w:rsidR="00555395">
        <w:rPr>
          <w:rFonts w:ascii="Times New Roman" w:hAnsi="Times New Roman" w:cs="Times New Roman"/>
          <w:sz w:val="24"/>
        </w:rPr>
        <w:t>28 dermatómov od C2 po S5 (obr.3</w:t>
      </w:r>
      <w:r w:rsidRPr="004651FA">
        <w:rPr>
          <w:rFonts w:ascii="Times New Roman" w:hAnsi="Times New Roman" w:cs="Times New Roman"/>
          <w:sz w:val="24"/>
        </w:rPr>
        <w:t xml:space="preserve">). </w:t>
      </w:r>
    </w:p>
    <w:p w:rsidR="00102C42" w:rsidRPr="004651FA" w:rsidRDefault="00102C42" w:rsidP="00D74B4C">
      <w:pPr>
        <w:spacing w:line="360" w:lineRule="auto"/>
        <w:jc w:val="both"/>
        <w:rPr>
          <w:rFonts w:ascii="Times New Roman" w:hAnsi="Times New Roman" w:cs="Times New Roman"/>
          <w:sz w:val="24"/>
        </w:rPr>
      </w:pPr>
    </w:p>
    <w:p w:rsidR="00D74B4C" w:rsidRDefault="00D74B4C" w:rsidP="00631EB0">
      <w:pPr>
        <w:spacing w:line="360" w:lineRule="auto"/>
        <w:jc w:val="center"/>
      </w:pPr>
      <w:r>
        <w:rPr>
          <w:noProof/>
          <w:lang w:eastAsia="sk-SK"/>
        </w:rPr>
        <w:drawing>
          <wp:inline distT="0" distB="0" distL="0" distR="0">
            <wp:extent cx="5579745" cy="3821150"/>
            <wp:effectExtent l="19050" t="0" r="1905" b="0"/>
            <wp:docPr id="7" name="Obrázok 1" descr="C:\Users\Comfor\Desktop\SPINAL UNIT\SOLEN def. uprava\O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for\Desktop\SPINAL UNIT\SOLEN def. uprava\Obr.2.jpg"/>
                    <pic:cNvPicPr>
                      <a:picLocks noChangeAspect="1" noChangeArrowheads="1"/>
                    </pic:cNvPicPr>
                  </pic:nvPicPr>
                  <pic:blipFill>
                    <a:blip r:embed="rId11" cstate="print"/>
                    <a:srcRect/>
                    <a:stretch>
                      <a:fillRect/>
                    </a:stretch>
                  </pic:blipFill>
                  <pic:spPr bwMode="auto">
                    <a:xfrm>
                      <a:off x="0" y="0"/>
                      <a:ext cx="5579745" cy="3821150"/>
                    </a:xfrm>
                    <a:prstGeom prst="rect">
                      <a:avLst/>
                    </a:prstGeom>
                    <a:noFill/>
                    <a:ln w="9525">
                      <a:noFill/>
                      <a:miter lim="800000"/>
                      <a:headEnd/>
                      <a:tailEnd/>
                    </a:ln>
                  </pic:spPr>
                </pic:pic>
              </a:graphicData>
            </a:graphic>
          </wp:inline>
        </w:drawing>
      </w:r>
    </w:p>
    <w:p w:rsidR="00D74B4C" w:rsidRPr="007352DB" w:rsidRDefault="00D74B4C" w:rsidP="00631EB0">
      <w:pPr>
        <w:tabs>
          <w:tab w:val="left" w:pos="3780"/>
        </w:tabs>
        <w:spacing w:after="0" w:line="240" w:lineRule="auto"/>
        <w:jc w:val="center"/>
        <w:rPr>
          <w:rFonts w:ascii="Times New Roman" w:hAnsi="Times New Roman" w:cs="Times New Roman"/>
          <w:sz w:val="20"/>
          <w:szCs w:val="24"/>
        </w:rPr>
      </w:pPr>
      <w:r w:rsidRPr="007352DB">
        <w:rPr>
          <w:rFonts w:ascii="Times New Roman" w:hAnsi="Times New Roman" w:cs="Times New Roman"/>
          <w:sz w:val="20"/>
          <w:szCs w:val="24"/>
        </w:rPr>
        <w:t>Obr.</w:t>
      </w:r>
      <w:r w:rsidR="00555395">
        <w:rPr>
          <w:rFonts w:ascii="Times New Roman" w:hAnsi="Times New Roman" w:cs="Times New Roman"/>
          <w:sz w:val="20"/>
          <w:szCs w:val="24"/>
        </w:rPr>
        <w:t>3</w:t>
      </w:r>
      <w:r w:rsidRPr="007352DB">
        <w:rPr>
          <w:rFonts w:ascii="Times New Roman" w:hAnsi="Times New Roman" w:cs="Times New Roman"/>
          <w:sz w:val="20"/>
          <w:szCs w:val="24"/>
        </w:rPr>
        <w:t xml:space="preserve">   ASIA schéma na hodnotenie rozsahu miešneho poranenia (podľa American Spinal  Injury </w:t>
      </w:r>
      <w:r w:rsidR="00631EB0">
        <w:rPr>
          <w:rFonts w:ascii="Times New Roman" w:hAnsi="Times New Roman" w:cs="Times New Roman"/>
          <w:sz w:val="20"/>
          <w:szCs w:val="24"/>
        </w:rPr>
        <w:t>Assoc.)</w:t>
      </w:r>
    </w:p>
    <w:p w:rsidR="00D74B4C" w:rsidRDefault="00D74B4C" w:rsidP="00D74B4C">
      <w:pPr>
        <w:spacing w:after="0" w:line="360" w:lineRule="auto"/>
        <w:jc w:val="both"/>
        <w:rPr>
          <w:rFonts w:ascii="Times New Roman" w:hAnsi="Times New Roman" w:cs="Times New Roman"/>
          <w:sz w:val="24"/>
          <w:szCs w:val="24"/>
        </w:rPr>
      </w:pPr>
    </w:p>
    <w:p w:rsidR="00D74B4C" w:rsidRPr="004651FA" w:rsidRDefault="00D74B4C" w:rsidP="00D74B4C">
      <w:pPr>
        <w:spacing w:after="0" w:line="360" w:lineRule="auto"/>
        <w:jc w:val="both"/>
        <w:rPr>
          <w:rFonts w:ascii="Times New Roman" w:hAnsi="Times New Roman" w:cs="Times New Roman"/>
          <w:sz w:val="24"/>
          <w:szCs w:val="24"/>
        </w:rPr>
      </w:pPr>
    </w:p>
    <w:p w:rsidR="00102C42"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 xml:space="preserve">Odpoveď hodnotíme ako normálnu (2), zhoršenú (1) a neprítomnú (0). U jednotlivých svalových skupín hodnotíme vôľový pohyb, s použitím 6 bodovej stupnice. Bez viditeľnej alebo hmatateľnej kontrakcie (0), palpovateľná alebo viditeľná kontrakcia (1), aktívny svalový pohyb s elimináciou gravitácie (2), aktívny svalový pohyb proti gravitácii (3), pohyb proti miernemu odporu (4), aktívny pohyb proti normálnemu odporu (5). </w:t>
      </w:r>
    </w:p>
    <w:p w:rsidR="00102C42" w:rsidRDefault="00102C42" w:rsidP="00D74B4C">
      <w:pPr>
        <w:spacing w:line="360" w:lineRule="auto"/>
        <w:jc w:val="both"/>
        <w:rPr>
          <w:rFonts w:ascii="Times New Roman" w:hAnsi="Times New Roman" w:cs="Times New Roman"/>
          <w:sz w:val="24"/>
          <w:szCs w:val="24"/>
        </w:rPr>
      </w:pPr>
    </w:p>
    <w:p w:rsidR="00631EB0" w:rsidRDefault="00631EB0" w:rsidP="00D74B4C">
      <w:pPr>
        <w:spacing w:line="360" w:lineRule="auto"/>
        <w:jc w:val="both"/>
        <w:rPr>
          <w:rFonts w:ascii="Times New Roman" w:hAnsi="Times New Roman" w:cs="Times New Roman"/>
          <w:sz w:val="24"/>
          <w:szCs w:val="24"/>
        </w:rPr>
      </w:pPr>
    </w:p>
    <w:p w:rsidR="00D74B4C"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lastRenderedPageBreak/>
        <w:t xml:space="preserve">Jednoduchšia Frankelova schéma hodnotí motorické aj senzorické funkcie. </w:t>
      </w:r>
    </w:p>
    <w:p w:rsidR="00D74B4C" w:rsidRPr="00631EB0" w:rsidRDefault="00631EB0" w:rsidP="00631EB0">
      <w:pPr>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D74B4C" w:rsidRPr="00631EB0">
        <w:rPr>
          <w:rFonts w:ascii="Times New Roman" w:hAnsi="Times New Roman" w:cs="Times New Roman"/>
          <w:b/>
          <w:i/>
          <w:sz w:val="24"/>
          <w:szCs w:val="24"/>
        </w:rPr>
        <w:t>A</w:t>
      </w:r>
      <w:r w:rsidR="00D74B4C" w:rsidRPr="00631EB0">
        <w:rPr>
          <w:rFonts w:ascii="Times New Roman" w:hAnsi="Times New Roman" w:cs="Times New Roman"/>
          <w:b/>
          <w:i/>
          <w:sz w:val="24"/>
          <w:szCs w:val="24"/>
        </w:rPr>
        <w:tab/>
        <w:t>kompletná strata motorických a senzorických funkcií pod úrovňou lézie</w:t>
      </w:r>
    </w:p>
    <w:p w:rsidR="00D74B4C" w:rsidRPr="00631EB0" w:rsidRDefault="00631EB0" w:rsidP="00631EB0">
      <w:pPr>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D74B4C" w:rsidRPr="00631EB0">
        <w:rPr>
          <w:rFonts w:ascii="Times New Roman" w:hAnsi="Times New Roman" w:cs="Times New Roman"/>
          <w:b/>
          <w:i/>
          <w:sz w:val="24"/>
          <w:szCs w:val="24"/>
        </w:rPr>
        <w:t>B</w:t>
      </w:r>
      <w:r w:rsidR="00D74B4C" w:rsidRPr="00631EB0">
        <w:rPr>
          <w:rFonts w:ascii="Times New Roman" w:hAnsi="Times New Roman" w:cs="Times New Roman"/>
          <w:b/>
          <w:i/>
          <w:sz w:val="24"/>
          <w:szCs w:val="24"/>
        </w:rPr>
        <w:tab/>
        <w:t xml:space="preserve">kompletná strata motorických funkcií, čiastočné zachovanie </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D74B4C" w:rsidRPr="00631EB0">
        <w:rPr>
          <w:rFonts w:ascii="Times New Roman" w:hAnsi="Times New Roman" w:cs="Times New Roman"/>
          <w:b/>
          <w:i/>
          <w:sz w:val="24"/>
          <w:szCs w:val="24"/>
        </w:rPr>
        <w:t>senzorických</w:t>
      </w:r>
      <w:r>
        <w:rPr>
          <w:rFonts w:ascii="Times New Roman" w:hAnsi="Times New Roman" w:cs="Times New Roman"/>
          <w:b/>
          <w:i/>
          <w:sz w:val="24"/>
          <w:szCs w:val="24"/>
        </w:rPr>
        <w:t xml:space="preserve"> </w:t>
      </w:r>
      <w:r w:rsidR="00D74B4C" w:rsidRPr="00631EB0">
        <w:rPr>
          <w:rFonts w:ascii="Times New Roman" w:hAnsi="Times New Roman" w:cs="Times New Roman"/>
          <w:b/>
          <w:i/>
          <w:sz w:val="24"/>
          <w:szCs w:val="24"/>
        </w:rPr>
        <w:t>funkcií</w:t>
      </w:r>
    </w:p>
    <w:p w:rsidR="00D74B4C" w:rsidRPr="00631EB0" w:rsidRDefault="00631EB0" w:rsidP="00631EB0">
      <w:pPr>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D74B4C" w:rsidRPr="00631EB0">
        <w:rPr>
          <w:rFonts w:ascii="Times New Roman" w:hAnsi="Times New Roman" w:cs="Times New Roman"/>
          <w:b/>
          <w:i/>
          <w:sz w:val="24"/>
          <w:szCs w:val="24"/>
        </w:rPr>
        <w:t>C</w:t>
      </w:r>
      <w:r w:rsidR="00D74B4C" w:rsidRPr="00631EB0">
        <w:rPr>
          <w:rFonts w:ascii="Times New Roman" w:hAnsi="Times New Roman" w:cs="Times New Roman"/>
          <w:b/>
          <w:i/>
          <w:sz w:val="24"/>
          <w:szCs w:val="24"/>
        </w:rPr>
        <w:tab/>
        <w:t xml:space="preserve">neúplná strata motorických funkcií so znížením svalovej sily, so </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D74B4C" w:rsidRPr="00631EB0">
        <w:rPr>
          <w:rFonts w:ascii="Times New Roman" w:hAnsi="Times New Roman" w:cs="Times New Roman"/>
          <w:b/>
          <w:i/>
          <w:sz w:val="24"/>
          <w:szCs w:val="24"/>
        </w:rPr>
        <w:t xml:space="preserve">zachovaním </w:t>
      </w:r>
      <w:r w:rsidR="00D74B4C" w:rsidRPr="00631EB0">
        <w:rPr>
          <w:rFonts w:ascii="Times New Roman" w:hAnsi="Times New Roman" w:cs="Times New Roman"/>
          <w:b/>
          <w:i/>
          <w:sz w:val="24"/>
          <w:szCs w:val="24"/>
        </w:rPr>
        <w:tab/>
        <w:t>senzorických funkcií</w:t>
      </w:r>
    </w:p>
    <w:p w:rsidR="00D74B4C" w:rsidRPr="00631EB0" w:rsidRDefault="00631EB0" w:rsidP="00631EB0">
      <w:pPr>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D74B4C" w:rsidRPr="00631EB0">
        <w:rPr>
          <w:rFonts w:ascii="Times New Roman" w:hAnsi="Times New Roman" w:cs="Times New Roman"/>
          <w:b/>
          <w:i/>
          <w:sz w:val="24"/>
          <w:szCs w:val="24"/>
        </w:rPr>
        <w:t>D</w:t>
      </w:r>
      <w:r w:rsidR="00D74B4C" w:rsidRPr="00631EB0">
        <w:rPr>
          <w:rFonts w:ascii="Times New Roman" w:hAnsi="Times New Roman" w:cs="Times New Roman"/>
          <w:b/>
          <w:i/>
          <w:sz w:val="24"/>
          <w:szCs w:val="24"/>
        </w:rPr>
        <w:tab/>
        <w:t xml:space="preserve">motorické funkcie zachované s oslabením svalovej sily, so zachovaním </w:t>
      </w:r>
      <w:r w:rsidR="00D74B4C" w:rsidRPr="00631EB0">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D74B4C" w:rsidRPr="00631EB0">
        <w:rPr>
          <w:rFonts w:ascii="Times New Roman" w:hAnsi="Times New Roman" w:cs="Times New Roman"/>
          <w:b/>
          <w:i/>
          <w:sz w:val="24"/>
          <w:szCs w:val="24"/>
        </w:rPr>
        <w:t>senzorických funkcií</w:t>
      </w:r>
    </w:p>
    <w:p w:rsidR="00D74B4C" w:rsidRPr="00631EB0" w:rsidRDefault="00631EB0" w:rsidP="00631EB0">
      <w:pPr>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D74B4C" w:rsidRPr="00631EB0">
        <w:rPr>
          <w:rFonts w:ascii="Times New Roman" w:hAnsi="Times New Roman" w:cs="Times New Roman"/>
          <w:b/>
          <w:i/>
          <w:sz w:val="24"/>
          <w:szCs w:val="24"/>
        </w:rPr>
        <w:t>E</w:t>
      </w:r>
      <w:r w:rsidR="00D74B4C" w:rsidRPr="00631EB0">
        <w:rPr>
          <w:rFonts w:ascii="Times New Roman" w:hAnsi="Times New Roman" w:cs="Times New Roman"/>
          <w:b/>
          <w:i/>
          <w:sz w:val="24"/>
          <w:szCs w:val="24"/>
        </w:rPr>
        <w:tab/>
        <w:t>bez poruchy motorických a senzorických funkcií</w:t>
      </w:r>
    </w:p>
    <w:p w:rsidR="00D74B4C" w:rsidRDefault="00D74B4C" w:rsidP="00D74B4C">
      <w:pPr>
        <w:spacing w:after="0" w:line="360" w:lineRule="auto"/>
        <w:jc w:val="both"/>
        <w:rPr>
          <w:rFonts w:ascii="Times New Roman" w:hAnsi="Times New Roman" w:cs="Times New Roman"/>
          <w:b/>
          <w:sz w:val="24"/>
          <w:szCs w:val="24"/>
        </w:rPr>
      </w:pPr>
    </w:p>
    <w:p w:rsidR="00D74B4C" w:rsidRDefault="00D74B4C" w:rsidP="00D74B4C">
      <w:pPr>
        <w:spacing w:after="0" w:line="360" w:lineRule="auto"/>
        <w:jc w:val="both"/>
        <w:rPr>
          <w:rFonts w:ascii="Times New Roman" w:hAnsi="Times New Roman" w:cs="Times New Roman"/>
          <w:sz w:val="24"/>
          <w:szCs w:val="24"/>
        </w:rPr>
      </w:pPr>
      <w:r w:rsidRPr="004651FA">
        <w:rPr>
          <w:rFonts w:ascii="Times New Roman" w:hAnsi="Times New Roman" w:cs="Times New Roman"/>
          <w:sz w:val="24"/>
          <w:szCs w:val="24"/>
        </w:rPr>
        <w:t>Na základe výsledkov zhodnotenia neurologického nálezu so stanovením pravdepodobnej výšky lézie miechy je potrebné naplánovať a realizovať detailné röntgenologické vyšetrenie, ktorého cieľom je upresnenie lokalizácie a charakteru poranenia chrbtice a miechy. Pri pridružených poraneniach musíme samozrejme zhodnotiť aj rozsah a charakter poranenia hlavne v oblasti vnútrolebečného priestoru, hrudnej a brušnej dutiny. Na základe výsledkov röntgenologických vyšetrení stanovíme optimálny spôsob liečby a súčasne vieme upresniť prognózu trv</w:t>
      </w:r>
      <w:r w:rsidR="00B9451C">
        <w:rPr>
          <w:rFonts w:ascii="Times New Roman" w:hAnsi="Times New Roman" w:cs="Times New Roman"/>
          <w:sz w:val="24"/>
          <w:szCs w:val="24"/>
        </w:rPr>
        <w:t>alých následkov poranení miechy (Patel et all., 2004).</w:t>
      </w:r>
    </w:p>
    <w:p w:rsidR="00D74B4C" w:rsidRPr="007B1020" w:rsidRDefault="00D74B4C" w:rsidP="00D74B4C">
      <w:pPr>
        <w:spacing w:after="0" w:line="360" w:lineRule="auto"/>
        <w:jc w:val="both"/>
        <w:rPr>
          <w:rFonts w:ascii="Times New Roman" w:hAnsi="Times New Roman" w:cs="Times New Roman"/>
          <w:sz w:val="14"/>
          <w:szCs w:val="24"/>
        </w:rPr>
      </w:pPr>
    </w:p>
    <w:p w:rsidR="00D74B4C" w:rsidRPr="004651FA" w:rsidRDefault="001D41B6" w:rsidP="00D74B4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D74B4C" w:rsidRPr="004651FA">
        <w:rPr>
          <w:rFonts w:ascii="Times New Roman" w:hAnsi="Times New Roman" w:cs="Times New Roman"/>
          <w:b/>
          <w:sz w:val="24"/>
          <w:szCs w:val="24"/>
        </w:rPr>
        <w:t>Diagnostický manažment poranení chrbtice</w:t>
      </w:r>
    </w:p>
    <w:p w:rsidR="00D74B4C" w:rsidRPr="004651FA"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 xml:space="preserve">K dispozícii máme niekoľko diagnostických modalít – klasické röntgenové projekcie (predozadná a bočná), dynamické štúdie (flexia a extenzia), špeciálne projekcie na oblasť kraniocervikálneho prechodu, počítačová tomografia (CT), myelografia s alebo bez následného CT vyšetrenia a magnetická rezonancia (MR). Použitie jednotlivých modalít je zamerané na objektivizáciu poškodenia kostných, svalových a ligamentóznych štruktúr chrbtice a určenie stupňa a rozsahu poškodenia chrbtice, spinálneho kanála a miechy samotnej. Počiatočné rtg vyšetrenie zahŕňa laterálnu, AP (predozadnú) projekciu a špeciálne projekcie (transorálne) na oblasť kraniocervikálneho prechodu. Senzitivita röntgenologického vyšetrenia je cca 90 percentná. Problém zobrazenia cervikálnej chrbtice je v oblasti kraniocervikálneho prechodu, ale hlavne v oblasti cerviko-torakálneho prechodu, ktorý je prekrytý ramenami. Jednoduchšie je zobrazenie toho úseku na počítačovej tomografii, ktorá sa ukazuje ako efektívnejšia s vyššou mierou senzitivity, ako klasické rtg vyšetrenie. Na rtg snímkach hodnotíme </w:t>
      </w:r>
      <w:r w:rsidRPr="004651FA">
        <w:rPr>
          <w:rFonts w:ascii="Times New Roman" w:hAnsi="Times New Roman" w:cs="Times New Roman"/>
          <w:sz w:val="24"/>
          <w:szCs w:val="24"/>
        </w:rPr>
        <w:lastRenderedPageBreak/>
        <w:t>zakrivenie chrbtice, kontúry tiel stavcov, dislokáciu fragmentov do spinálneho kanála, zlomeniny oblúkov, tŕňových výbežkov a pod. Na laterálnej projekcii cervikálnej chrbtice môžeme vidieť plynulú, mierne zakrivenú a konvexnú líniu tvorenú prednými resp. zadnými plochami tiel stavcov (obr.</w:t>
      </w:r>
      <w:r w:rsidR="00555395">
        <w:rPr>
          <w:rFonts w:ascii="Times New Roman" w:hAnsi="Times New Roman" w:cs="Times New Roman"/>
          <w:sz w:val="24"/>
          <w:szCs w:val="24"/>
        </w:rPr>
        <w:t>4</w:t>
      </w:r>
      <w:r w:rsidRPr="004651FA">
        <w:rPr>
          <w:rFonts w:ascii="Times New Roman" w:hAnsi="Times New Roman" w:cs="Times New Roman"/>
          <w:sz w:val="24"/>
          <w:szCs w:val="24"/>
        </w:rPr>
        <w:t xml:space="preserve">). </w:t>
      </w:r>
    </w:p>
    <w:p w:rsidR="00D74B4C" w:rsidRDefault="00D74B4C" w:rsidP="00D74B4C">
      <w:pPr>
        <w:spacing w:line="360" w:lineRule="auto"/>
        <w:jc w:val="center"/>
      </w:pPr>
      <w:r>
        <w:rPr>
          <w:noProof/>
          <w:lang w:eastAsia="sk-SK"/>
        </w:rPr>
        <w:drawing>
          <wp:inline distT="0" distB="0" distL="0" distR="0">
            <wp:extent cx="1864919" cy="2798859"/>
            <wp:effectExtent l="19050" t="0" r="1981" b="0"/>
            <wp:docPr id="8" name="Obrázok 6" descr="C:\Users\Comfor\Desktop\SPINAL UNIT\SOLEN def. uprava\O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for\Desktop\SPINAL UNIT\SOLEN def. uprava\Obr.3.jpg"/>
                    <pic:cNvPicPr>
                      <a:picLocks noChangeAspect="1" noChangeArrowheads="1"/>
                    </pic:cNvPicPr>
                  </pic:nvPicPr>
                  <pic:blipFill>
                    <a:blip r:embed="rId12" cstate="print"/>
                    <a:srcRect/>
                    <a:stretch>
                      <a:fillRect/>
                    </a:stretch>
                  </pic:blipFill>
                  <pic:spPr bwMode="auto">
                    <a:xfrm>
                      <a:off x="0" y="0"/>
                      <a:ext cx="1868320" cy="2803963"/>
                    </a:xfrm>
                    <a:prstGeom prst="rect">
                      <a:avLst/>
                    </a:prstGeom>
                    <a:noFill/>
                    <a:ln w="9525">
                      <a:noFill/>
                      <a:miter lim="800000"/>
                      <a:headEnd/>
                      <a:tailEnd/>
                    </a:ln>
                  </pic:spPr>
                </pic:pic>
              </a:graphicData>
            </a:graphic>
          </wp:inline>
        </w:drawing>
      </w:r>
    </w:p>
    <w:p w:rsidR="00D74B4C" w:rsidRPr="00631EB0" w:rsidRDefault="00D74B4C" w:rsidP="00631EB0">
      <w:pPr>
        <w:spacing w:line="360" w:lineRule="auto"/>
        <w:jc w:val="center"/>
        <w:rPr>
          <w:sz w:val="18"/>
        </w:rPr>
      </w:pPr>
      <w:r w:rsidRPr="00555395">
        <w:rPr>
          <w:rFonts w:ascii="Times New Roman" w:hAnsi="Times New Roman" w:cs="Times New Roman"/>
          <w:sz w:val="20"/>
        </w:rPr>
        <w:t>Obr.</w:t>
      </w:r>
      <w:r w:rsidR="00555395" w:rsidRPr="00555395">
        <w:rPr>
          <w:rFonts w:ascii="Times New Roman" w:hAnsi="Times New Roman" w:cs="Times New Roman"/>
          <w:sz w:val="20"/>
        </w:rPr>
        <w:t>4</w:t>
      </w:r>
      <w:r w:rsidRPr="00631EB0">
        <w:rPr>
          <w:rFonts w:ascii="Times New Roman" w:hAnsi="Times New Roman" w:cs="Times New Roman"/>
          <w:sz w:val="20"/>
        </w:rPr>
        <w:t xml:space="preserve">   Rtg cervikálnej chrbtice (laterálna projekcia) s vyznačením jednotlivých línií</w:t>
      </w:r>
      <w:r w:rsidR="00D172F1">
        <w:rPr>
          <w:rFonts w:ascii="Times New Roman" w:hAnsi="Times New Roman" w:cs="Times New Roman"/>
          <w:sz w:val="20"/>
        </w:rPr>
        <w:t xml:space="preserve"> (archív autor)</w:t>
      </w:r>
    </w:p>
    <w:p w:rsidR="00D74B4C" w:rsidRPr="004651FA" w:rsidRDefault="00D74B4C" w:rsidP="00D74B4C">
      <w:pPr>
        <w:spacing w:line="360" w:lineRule="auto"/>
        <w:jc w:val="both"/>
        <w:rPr>
          <w:rFonts w:ascii="Times New Roman" w:hAnsi="Times New Roman" w:cs="Times New Roman"/>
          <w:sz w:val="24"/>
        </w:rPr>
      </w:pPr>
      <w:r w:rsidRPr="004651FA">
        <w:rPr>
          <w:rFonts w:ascii="Times New Roman" w:hAnsi="Times New Roman" w:cs="Times New Roman"/>
          <w:sz w:val="24"/>
        </w:rPr>
        <w:t xml:space="preserve">Podobnú líniu je možné naznačiť spojením bázy tŕňových výbežkov (proc. spinosi), ktorá vlastne určuje zadný okraj spinálneho kanála. Ak je pacient stabilizovaný a spolupracuje je potrebné realizovať aj špeciálne transorálnej projekcie hlavne za účelom posúdenia možnej zlomeniny densu. Je dôležité pripomenúť, že napriek negatívnemu výsledku rtg vyšetrenia, môže mať pacient významné poškodenie miechy, najmä v oblasti cervikálnej chrbtice. Tiež môže pri úraze utrpieť významné poranenie mäkkých štruktúr a ligamentózneho aparátu, bez neurologického a röntgenologického korelátu. Rutinné röntgenologické vyšetrenie hrudnej a driekovej časti chrbtice je potrebné hlavne v prípade poranení brucha a hrudníka, resp. pri príznakoch ktoré svedčia pre poranenie torakolumbálnej chrbtice alebo na základe mechanizmu úrazu, kedy je možné toto poranenie predpokladať. Zavedenie počítačovej tomografie (CT) do klinickej praxe prinieslo zásadný zlom v diagnostike spinálnych poranení. CT dovoľuje detailné zhodnotenie kostnej anatómie, jeho axiálne rezy nám poskytujú exaktnú informáciu o integrite spinálneho kanála. Zlomeniny a iné poúrazové abnormality sú menej často prehliadnuté pri CT vyšetrení. Počítačová tomografia má veľký prínos aj z hľadiska posúdenia kompresie štruktúr v kanáli chrbtice pri subluxácii a kostných </w:t>
      </w:r>
      <w:r w:rsidRPr="004651FA">
        <w:rPr>
          <w:rFonts w:ascii="Times New Roman" w:hAnsi="Times New Roman" w:cs="Times New Roman"/>
          <w:sz w:val="24"/>
        </w:rPr>
        <w:lastRenderedPageBreak/>
        <w:t xml:space="preserve">úlomkoch najmä v oblasti torakolumbálneho prechodu. Kostné fragmenty zlomeného tela stavca do spinálneho kanála niekedy na klasickom röntgenovom snímku ťažko identifikovateľné sú na CT dobre vizualizované. Pri vyšetrení pacienta na modernom, špirálovom počítačovom tomografe môžeme v priebehu niekoľkých minút získať také informácie o stave poranenia chrbtice, </w:t>
      </w:r>
      <w:r w:rsidRPr="004651FA">
        <w:rPr>
          <w:rFonts w:ascii="Times New Roman" w:hAnsi="Times New Roman" w:cs="Times New Roman"/>
          <w:bCs/>
          <w:sz w:val="24"/>
        </w:rPr>
        <w:t xml:space="preserve">ale aj hrudných a brušných orgánov </w:t>
      </w:r>
      <w:r w:rsidRPr="004651FA">
        <w:rPr>
          <w:rFonts w:ascii="Times New Roman" w:hAnsi="Times New Roman" w:cs="Times New Roman"/>
          <w:sz w:val="24"/>
        </w:rPr>
        <w:t xml:space="preserve"> ktoré sme museli doteraz získavať röntgenovým vyšetrením, včítane špeciálnych projekcií. Špirálové CT vyšetrenie dovoľuje na základe tzv. objemového vyšetrenia realizovať 3D rekonštrukciu, ktorá sa pribli</w:t>
      </w:r>
      <w:r w:rsidR="00555395">
        <w:rPr>
          <w:rFonts w:ascii="Times New Roman" w:hAnsi="Times New Roman" w:cs="Times New Roman"/>
          <w:sz w:val="24"/>
        </w:rPr>
        <w:t>žuje anatomickým obrázkom (obr.5</w:t>
      </w:r>
      <w:r w:rsidRPr="004651FA">
        <w:rPr>
          <w:rFonts w:ascii="Times New Roman" w:hAnsi="Times New Roman" w:cs="Times New Roman"/>
          <w:sz w:val="24"/>
        </w:rPr>
        <w:t xml:space="preserve">a,b). </w:t>
      </w:r>
    </w:p>
    <w:p w:rsidR="00D74B4C" w:rsidRDefault="00D74B4C" w:rsidP="00D74B4C">
      <w:pPr>
        <w:spacing w:line="360" w:lineRule="auto"/>
        <w:jc w:val="center"/>
        <w:rPr>
          <w:rFonts w:ascii="Times New Roman" w:hAnsi="Times New Roman" w:cs="Times New Roman"/>
          <w:sz w:val="24"/>
        </w:rPr>
      </w:pPr>
      <w:r>
        <w:rPr>
          <w:noProof/>
          <w:lang w:eastAsia="sk-SK"/>
        </w:rPr>
        <w:drawing>
          <wp:inline distT="0" distB="0" distL="0" distR="0">
            <wp:extent cx="2644637" cy="1983437"/>
            <wp:effectExtent l="19050" t="0" r="3313" b="0"/>
            <wp:docPr id="9" name="Obrázok 3" descr="C:\Users\Comfor\Desktop\SPINAL UNIT\SOLEN def. uprava\Ob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for\Desktop\SPINAL UNIT\SOLEN def. uprava\Obr.4a.jpg"/>
                    <pic:cNvPicPr>
                      <a:picLocks noChangeAspect="1" noChangeArrowheads="1"/>
                    </pic:cNvPicPr>
                  </pic:nvPicPr>
                  <pic:blipFill>
                    <a:blip r:embed="rId13" cstate="print"/>
                    <a:srcRect/>
                    <a:stretch>
                      <a:fillRect/>
                    </a:stretch>
                  </pic:blipFill>
                  <pic:spPr bwMode="auto">
                    <a:xfrm>
                      <a:off x="0" y="0"/>
                      <a:ext cx="2646114" cy="1984545"/>
                    </a:xfrm>
                    <a:prstGeom prst="rect">
                      <a:avLst/>
                    </a:prstGeom>
                    <a:noFill/>
                    <a:ln w="9525">
                      <a:noFill/>
                      <a:miter lim="800000"/>
                      <a:headEnd/>
                      <a:tailEnd/>
                    </a:ln>
                  </pic:spPr>
                </pic:pic>
              </a:graphicData>
            </a:graphic>
          </wp:inline>
        </w:drawing>
      </w:r>
    </w:p>
    <w:p w:rsidR="00D74B4C" w:rsidRPr="00555395" w:rsidRDefault="00555395" w:rsidP="00631EB0">
      <w:pPr>
        <w:spacing w:after="0" w:line="240" w:lineRule="auto"/>
        <w:jc w:val="center"/>
        <w:rPr>
          <w:rFonts w:ascii="Times New Roman" w:hAnsi="Times New Roman" w:cs="Times New Roman"/>
          <w:sz w:val="20"/>
        </w:rPr>
      </w:pPr>
      <w:r w:rsidRPr="00555395">
        <w:rPr>
          <w:rFonts w:ascii="Times New Roman" w:hAnsi="Times New Roman" w:cs="Times New Roman"/>
          <w:sz w:val="20"/>
        </w:rPr>
        <w:t>Obr.5</w:t>
      </w:r>
      <w:r w:rsidR="00D74B4C" w:rsidRPr="00555395">
        <w:rPr>
          <w:rFonts w:ascii="Times New Roman" w:hAnsi="Times New Roman" w:cs="Times New Roman"/>
          <w:sz w:val="20"/>
        </w:rPr>
        <w:t>a    CT vyšetrenie – koronárna rekonštrukcia segmentu C1-2, zlomenina dens</w:t>
      </w:r>
    </w:p>
    <w:p w:rsidR="00D74B4C" w:rsidRPr="00631EB0" w:rsidRDefault="00631EB0" w:rsidP="00631EB0">
      <w:pPr>
        <w:tabs>
          <w:tab w:val="left" w:pos="3780"/>
        </w:tabs>
        <w:spacing w:after="0" w:line="240" w:lineRule="auto"/>
        <w:rPr>
          <w:rFonts w:ascii="Times New Roman" w:hAnsi="Times New Roman" w:cs="Times New Roman"/>
          <w:sz w:val="20"/>
        </w:rPr>
      </w:pPr>
      <w:r>
        <w:rPr>
          <w:rFonts w:ascii="Times New Roman" w:hAnsi="Times New Roman" w:cs="Times New Roman"/>
          <w:sz w:val="20"/>
        </w:rPr>
        <w:t xml:space="preserve">                                  </w:t>
      </w:r>
      <w:r w:rsidR="00D74B4C" w:rsidRPr="00631EB0">
        <w:rPr>
          <w:rFonts w:ascii="Times New Roman" w:hAnsi="Times New Roman" w:cs="Times New Roman"/>
          <w:sz w:val="20"/>
        </w:rPr>
        <w:t>epistrophei</w:t>
      </w:r>
      <w:r w:rsidR="00D172F1">
        <w:rPr>
          <w:rFonts w:ascii="Times New Roman" w:hAnsi="Times New Roman" w:cs="Times New Roman"/>
          <w:sz w:val="20"/>
        </w:rPr>
        <w:t xml:space="preserve"> (archív autor)</w:t>
      </w:r>
    </w:p>
    <w:p w:rsidR="00D74B4C" w:rsidRDefault="00D74B4C" w:rsidP="00D74B4C">
      <w:pPr>
        <w:tabs>
          <w:tab w:val="left" w:pos="3780"/>
        </w:tabs>
        <w:spacing w:after="0" w:line="240" w:lineRule="auto"/>
        <w:rPr>
          <w:rFonts w:ascii="Times New Roman" w:hAnsi="Times New Roman" w:cs="Times New Roman"/>
          <w:sz w:val="24"/>
        </w:rPr>
      </w:pPr>
    </w:p>
    <w:p w:rsidR="00D74B4C" w:rsidRPr="00B818EA" w:rsidRDefault="00D74B4C" w:rsidP="00D74B4C">
      <w:pPr>
        <w:tabs>
          <w:tab w:val="left" w:pos="3780"/>
        </w:tabs>
        <w:spacing w:after="0" w:line="240" w:lineRule="auto"/>
        <w:rPr>
          <w:rFonts w:ascii="Times New Roman" w:hAnsi="Times New Roman" w:cs="Times New Roman"/>
          <w:sz w:val="24"/>
        </w:rPr>
      </w:pPr>
      <w:r>
        <w:rPr>
          <w:rFonts w:ascii="Times New Roman" w:hAnsi="Times New Roman" w:cs="Times New Roman"/>
          <w:sz w:val="24"/>
        </w:rPr>
        <w:t xml:space="preserve">                                  </w:t>
      </w:r>
    </w:p>
    <w:p w:rsidR="00D74B4C" w:rsidRDefault="00D74B4C" w:rsidP="00D74B4C">
      <w:pPr>
        <w:spacing w:after="0" w:line="360" w:lineRule="auto"/>
        <w:jc w:val="center"/>
      </w:pPr>
      <w:r>
        <w:rPr>
          <w:noProof/>
          <w:lang w:eastAsia="sk-SK"/>
        </w:rPr>
        <w:drawing>
          <wp:inline distT="0" distB="0" distL="0" distR="0">
            <wp:extent cx="2648385" cy="1987826"/>
            <wp:effectExtent l="19050" t="0" r="0" b="0"/>
            <wp:docPr id="11" name="Obrázok 4" descr="C:\Users\Comfor\Desktop\SPINAL UNIT\SOLEN def. uprava\Obr.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for\Desktop\SPINAL UNIT\SOLEN def. uprava\Obr.4b.jpg"/>
                    <pic:cNvPicPr>
                      <a:picLocks noChangeAspect="1" noChangeArrowheads="1"/>
                    </pic:cNvPicPr>
                  </pic:nvPicPr>
                  <pic:blipFill>
                    <a:blip r:embed="rId14"/>
                    <a:srcRect/>
                    <a:stretch>
                      <a:fillRect/>
                    </a:stretch>
                  </pic:blipFill>
                  <pic:spPr bwMode="auto">
                    <a:xfrm>
                      <a:off x="0" y="0"/>
                      <a:ext cx="2656361" cy="1993813"/>
                    </a:xfrm>
                    <a:prstGeom prst="rect">
                      <a:avLst/>
                    </a:prstGeom>
                    <a:noFill/>
                    <a:ln w="9525">
                      <a:noFill/>
                      <a:miter lim="800000"/>
                      <a:headEnd/>
                      <a:tailEnd/>
                    </a:ln>
                  </pic:spPr>
                </pic:pic>
              </a:graphicData>
            </a:graphic>
          </wp:inline>
        </w:drawing>
      </w:r>
    </w:p>
    <w:p w:rsidR="00D74B4C" w:rsidRDefault="00D74B4C" w:rsidP="00D74B4C">
      <w:pPr>
        <w:spacing w:after="0" w:line="360" w:lineRule="auto"/>
        <w:jc w:val="center"/>
      </w:pPr>
    </w:p>
    <w:p w:rsidR="00D74B4C" w:rsidRPr="00555395" w:rsidRDefault="00555395" w:rsidP="00631EB0">
      <w:pPr>
        <w:tabs>
          <w:tab w:val="left" w:pos="3780"/>
        </w:tabs>
        <w:spacing w:line="360" w:lineRule="auto"/>
        <w:jc w:val="center"/>
        <w:rPr>
          <w:rFonts w:ascii="Times New Roman" w:hAnsi="Times New Roman" w:cs="Times New Roman"/>
          <w:sz w:val="20"/>
        </w:rPr>
      </w:pPr>
      <w:r w:rsidRPr="00555395">
        <w:rPr>
          <w:rFonts w:ascii="Times New Roman" w:hAnsi="Times New Roman" w:cs="Times New Roman"/>
          <w:sz w:val="20"/>
        </w:rPr>
        <w:t>Obr.5</w:t>
      </w:r>
      <w:r w:rsidR="00D74B4C" w:rsidRPr="00555395">
        <w:rPr>
          <w:rFonts w:ascii="Times New Roman" w:hAnsi="Times New Roman" w:cs="Times New Roman"/>
          <w:sz w:val="20"/>
        </w:rPr>
        <w:t>b</w:t>
      </w:r>
      <w:r w:rsidRPr="00555395">
        <w:rPr>
          <w:rFonts w:ascii="Times New Roman" w:hAnsi="Times New Roman" w:cs="Times New Roman"/>
          <w:sz w:val="20"/>
        </w:rPr>
        <w:t xml:space="preserve">   </w:t>
      </w:r>
      <w:r w:rsidR="00D74B4C" w:rsidRPr="00555395">
        <w:rPr>
          <w:rFonts w:ascii="Times New Roman" w:hAnsi="Times New Roman" w:cs="Times New Roman"/>
          <w:sz w:val="20"/>
        </w:rPr>
        <w:t>CT vyšetrenie – 3D rekonštrukcia segmentu C1-2, zlomenina dens epistrophei</w:t>
      </w:r>
      <w:r w:rsidR="00D172F1" w:rsidRPr="00555395">
        <w:rPr>
          <w:rFonts w:ascii="Times New Roman" w:hAnsi="Times New Roman" w:cs="Times New Roman"/>
          <w:sz w:val="20"/>
        </w:rPr>
        <w:t xml:space="preserve"> (archív autor)</w:t>
      </w:r>
    </w:p>
    <w:p w:rsidR="00D74B4C" w:rsidRPr="004651FA"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 xml:space="preserve">Súčasne môžeme vyšetriť podstatne väčšiu časť chrbtice, bez rizika prehliadnutia aj drobných zlomenín a poúrazových zmien na chrbtici. Vyšetrenie umožňuje posúdenie ostatných štruktúr chrbtice (ligamentá, svaly), resp. aj dutinových orgánov v blízkosti hrudnej a driekovej časti chrbtice. Na základe našich skúseností môžeme konštatovať, </w:t>
      </w:r>
      <w:r w:rsidRPr="004651FA">
        <w:rPr>
          <w:rFonts w:ascii="Times New Roman" w:hAnsi="Times New Roman" w:cs="Times New Roman"/>
          <w:sz w:val="24"/>
          <w:szCs w:val="24"/>
        </w:rPr>
        <w:lastRenderedPageBreak/>
        <w:t>že špirálové CT vyšetrenie môže byť skríningovou metódou, použiteľnou hlavne u</w:t>
      </w:r>
      <w:r w:rsidR="00555395">
        <w:rPr>
          <w:rFonts w:ascii="Times New Roman" w:hAnsi="Times New Roman" w:cs="Times New Roman"/>
          <w:sz w:val="24"/>
          <w:szCs w:val="24"/>
        </w:rPr>
        <w:t> polytraumatizovaných pacientov (Rudinský, 2005).</w:t>
      </w:r>
    </w:p>
    <w:p w:rsidR="00D74B4C"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Až do éry zavedenia magnetickej rezonancie (MR) do klinickej praxe, žiadna rádiografická metóda neposkytovala možnosť priamej vizualizácie poškodenej miechy. Dnes máme možnosť určiť stupeň a rozsah poškodenia mäkkých tkanív a ligamentóznych štruktúr, ako aj kompresie v oblasti spinálneho kanála – kostný fragment, traumatická herniácia disku, epidurálny hematóm, subluxácia a pod. Samozrejme, magnetická rezonancia umožňuje zobrazenie miechy samotnej – posúdenie jej poškodenia v zmysle úplného prerušenia, hematomyélie, kontúzie, ischémie a edému. Okrem toho magnetická rezonancia umožňuje vyšetrenie dlhého segmentu chrbtice, poskytuje presnú informáciu o stave subarachnoidálnych priestorov, čo nie je prakticky možn</w:t>
      </w:r>
      <w:r w:rsidR="00555395">
        <w:rPr>
          <w:rFonts w:ascii="Times New Roman" w:hAnsi="Times New Roman" w:cs="Times New Roman"/>
          <w:sz w:val="24"/>
          <w:szCs w:val="24"/>
        </w:rPr>
        <w:t>é žiadnym iným vyšetrením (obr.6</w:t>
      </w:r>
      <w:r w:rsidRPr="004651FA">
        <w:rPr>
          <w:rFonts w:ascii="Times New Roman" w:hAnsi="Times New Roman" w:cs="Times New Roman"/>
          <w:sz w:val="24"/>
          <w:szCs w:val="24"/>
        </w:rPr>
        <w:t xml:space="preserve">). </w:t>
      </w:r>
    </w:p>
    <w:p w:rsidR="00D74B4C" w:rsidRPr="004651FA" w:rsidRDefault="00D74B4C" w:rsidP="00D74B4C">
      <w:pPr>
        <w:spacing w:line="360" w:lineRule="auto"/>
        <w:jc w:val="both"/>
        <w:rPr>
          <w:rFonts w:ascii="Times New Roman" w:hAnsi="Times New Roman" w:cs="Times New Roman"/>
          <w:sz w:val="24"/>
          <w:szCs w:val="24"/>
        </w:rPr>
      </w:pPr>
    </w:p>
    <w:p w:rsidR="00D74B4C" w:rsidRDefault="00D74B4C" w:rsidP="00D74B4C">
      <w:pPr>
        <w:spacing w:line="360" w:lineRule="auto"/>
        <w:jc w:val="center"/>
      </w:pPr>
      <w:r>
        <w:rPr>
          <w:noProof/>
          <w:lang w:eastAsia="sk-SK"/>
        </w:rPr>
        <w:drawing>
          <wp:inline distT="0" distB="0" distL="0" distR="0">
            <wp:extent cx="3821430" cy="2430777"/>
            <wp:effectExtent l="19050" t="0" r="7620" b="0"/>
            <wp:docPr id="12" name="Obrázok 1" descr="C:\Users\Comfor\Desktop\SPINAL UNIT\SOLEN def. uprava\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for\Desktop\SPINAL UNIT\SOLEN def. uprava\Obr. 5.jpg"/>
                    <pic:cNvPicPr>
                      <a:picLocks noChangeAspect="1" noChangeArrowheads="1"/>
                    </pic:cNvPicPr>
                  </pic:nvPicPr>
                  <pic:blipFill>
                    <a:blip r:embed="rId15"/>
                    <a:srcRect/>
                    <a:stretch>
                      <a:fillRect/>
                    </a:stretch>
                  </pic:blipFill>
                  <pic:spPr bwMode="auto">
                    <a:xfrm>
                      <a:off x="0" y="0"/>
                      <a:ext cx="3824602" cy="2432795"/>
                    </a:xfrm>
                    <a:prstGeom prst="rect">
                      <a:avLst/>
                    </a:prstGeom>
                    <a:noFill/>
                    <a:ln w="9525">
                      <a:noFill/>
                      <a:miter lim="800000"/>
                      <a:headEnd/>
                      <a:tailEnd/>
                    </a:ln>
                  </pic:spPr>
                </pic:pic>
              </a:graphicData>
            </a:graphic>
          </wp:inline>
        </w:drawing>
      </w:r>
    </w:p>
    <w:p w:rsidR="00D74B4C" w:rsidRPr="00555395" w:rsidRDefault="00D74B4C" w:rsidP="00631EB0">
      <w:pPr>
        <w:tabs>
          <w:tab w:val="left" w:pos="3780"/>
        </w:tabs>
        <w:spacing w:after="0" w:line="240" w:lineRule="auto"/>
        <w:jc w:val="center"/>
        <w:rPr>
          <w:rFonts w:ascii="Times New Roman" w:hAnsi="Times New Roman" w:cs="Times New Roman"/>
          <w:sz w:val="20"/>
        </w:rPr>
      </w:pPr>
      <w:r w:rsidRPr="00555395">
        <w:rPr>
          <w:rFonts w:ascii="Times New Roman" w:hAnsi="Times New Roman" w:cs="Times New Roman"/>
          <w:sz w:val="20"/>
        </w:rPr>
        <w:t>Obr.</w:t>
      </w:r>
      <w:r w:rsidR="00555395" w:rsidRPr="00555395">
        <w:rPr>
          <w:rFonts w:ascii="Times New Roman" w:hAnsi="Times New Roman" w:cs="Times New Roman"/>
          <w:sz w:val="20"/>
        </w:rPr>
        <w:t xml:space="preserve">6   </w:t>
      </w:r>
      <w:r w:rsidRPr="00555395">
        <w:rPr>
          <w:rFonts w:ascii="Times New Roman" w:hAnsi="Times New Roman" w:cs="Times New Roman"/>
          <w:sz w:val="20"/>
        </w:rPr>
        <w:t>MR vyšetrenie dolnej časti Th chrbtice (vpravo) a CT 3D rekonštrukcia</w:t>
      </w:r>
    </w:p>
    <w:p w:rsidR="00D74B4C" w:rsidRPr="00631EB0" w:rsidRDefault="00631EB0" w:rsidP="00631EB0">
      <w:pPr>
        <w:tabs>
          <w:tab w:val="left" w:pos="3780"/>
        </w:tabs>
        <w:spacing w:after="0" w:line="240" w:lineRule="auto"/>
        <w:rPr>
          <w:rFonts w:ascii="Times New Roman" w:hAnsi="Times New Roman" w:cs="Times New Roman"/>
          <w:sz w:val="20"/>
        </w:rPr>
      </w:pPr>
      <w:r>
        <w:rPr>
          <w:rFonts w:ascii="Times New Roman" w:hAnsi="Times New Roman" w:cs="Times New Roman"/>
          <w:sz w:val="20"/>
        </w:rPr>
        <w:t xml:space="preserve">   </w:t>
      </w:r>
      <w:r w:rsidR="00555395">
        <w:rPr>
          <w:rFonts w:ascii="Times New Roman" w:hAnsi="Times New Roman" w:cs="Times New Roman"/>
          <w:sz w:val="20"/>
        </w:rPr>
        <w:t xml:space="preserve">                                </w:t>
      </w:r>
      <w:r w:rsidR="00D74B4C" w:rsidRPr="00631EB0">
        <w:rPr>
          <w:rFonts w:ascii="Times New Roman" w:hAnsi="Times New Roman" w:cs="Times New Roman"/>
          <w:sz w:val="20"/>
        </w:rPr>
        <w:t>toho istého segmentu (vľavo)</w:t>
      </w:r>
      <w:r w:rsidR="00D172F1">
        <w:rPr>
          <w:rFonts w:ascii="Times New Roman" w:hAnsi="Times New Roman" w:cs="Times New Roman"/>
          <w:sz w:val="20"/>
        </w:rPr>
        <w:t xml:space="preserve"> (archív autor)</w:t>
      </w:r>
    </w:p>
    <w:p w:rsidR="00D74B4C" w:rsidRPr="00B818EA" w:rsidRDefault="00D74B4C" w:rsidP="00D74B4C">
      <w:pPr>
        <w:tabs>
          <w:tab w:val="left" w:pos="3780"/>
        </w:tabs>
        <w:spacing w:after="0" w:line="240" w:lineRule="auto"/>
        <w:rPr>
          <w:rFonts w:ascii="Times New Roman" w:hAnsi="Times New Roman" w:cs="Times New Roman"/>
          <w:sz w:val="24"/>
        </w:rPr>
      </w:pPr>
    </w:p>
    <w:p w:rsidR="00D74B4C" w:rsidRPr="004651FA" w:rsidRDefault="00D74B4C" w:rsidP="00D74B4C">
      <w:pPr>
        <w:spacing w:after="0" w:line="360" w:lineRule="auto"/>
        <w:jc w:val="both"/>
        <w:rPr>
          <w:rFonts w:ascii="Times New Roman" w:hAnsi="Times New Roman" w:cs="Times New Roman"/>
          <w:bCs/>
          <w:sz w:val="24"/>
        </w:rPr>
      </w:pPr>
      <w:r w:rsidRPr="004651FA">
        <w:rPr>
          <w:rFonts w:ascii="Times New Roman" w:hAnsi="Times New Roman" w:cs="Times New Roman"/>
          <w:sz w:val="24"/>
        </w:rPr>
        <w:t xml:space="preserve">Vyšetrením na magnetickej rezonancii vieme veľmi dobre posúdiť integritu ligamentózneho aparátu bez artefaktu, často prítomných pri CT vyšetrení. </w:t>
      </w:r>
      <w:r w:rsidRPr="004651FA">
        <w:rPr>
          <w:rFonts w:ascii="Times New Roman" w:hAnsi="Times New Roman" w:cs="Times New Roman"/>
          <w:bCs/>
          <w:sz w:val="24"/>
        </w:rPr>
        <w:t xml:space="preserve">Môžeme konštatovať, že výsledky vyšetrenia magnetickou rezonanciou nám často poskytujú rozhodujúce informácie  o ďalšom postupe liečby, resp. spôsobe operačnej liečby.  </w:t>
      </w:r>
    </w:p>
    <w:p w:rsidR="00D74B4C" w:rsidRPr="004651FA"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rPr>
        <w:t xml:space="preserve">Liečba pacientov s poranením miechy je zásadným spôsobom determinovaná faktom, že nemáme v súčasnosti žiadnu kauzálnu metódu liečby poškodenej miechy. Stupeň možnej úpravy stavu po poranení miechy je určený rozsahom primárneho poškodenia a </w:t>
      </w:r>
      <w:r w:rsidRPr="004651FA">
        <w:rPr>
          <w:rFonts w:ascii="Times New Roman" w:hAnsi="Times New Roman" w:cs="Times New Roman"/>
          <w:sz w:val="24"/>
        </w:rPr>
        <w:lastRenderedPageBreak/>
        <w:t xml:space="preserve">prevenciou sekundárnej traumatizácie počas resuscitácie, transportu a diagnostiky. Súčasne je závislý od prevencie komplikácií sprevádzajúcich tieto poranenia, ako hypotenzie a hypoxie. Primárne poškodenie miechy v čase úrazu je spôsobené mechanickou energiou v zmysle </w:t>
      </w:r>
      <w:r w:rsidRPr="004651FA">
        <w:rPr>
          <w:rFonts w:ascii="Times New Roman" w:hAnsi="Times New Roman" w:cs="Times New Roman"/>
          <w:sz w:val="24"/>
          <w:szCs w:val="24"/>
        </w:rPr>
        <w:t>uplatnenia kompresie, strihových síl, natiahnutia alebo roztrhnutia. Sekundárne poškodenie je vyvolané alteráciou biochemických pochodov v mieche, alebo je ischémiou pričom najčastejšie dochádza k sekundárnemu poškodeniu miechy v dôsledku neadekvátnej stabilizácie chrbtice v období prednemocničnej starostlivosti a transportu. Pretože rozsah poranenia  nie je determinovaný len momentom úrazu, vzniká tu potencionálny priestor (okno) pre farmakologickú alebo chirurgickú liečbu, ktoré by mohli viesť k </w:t>
      </w:r>
      <w:r w:rsidR="001D41B6">
        <w:rPr>
          <w:rFonts w:ascii="Times New Roman" w:hAnsi="Times New Roman" w:cs="Times New Roman"/>
          <w:sz w:val="24"/>
          <w:szCs w:val="24"/>
        </w:rPr>
        <w:t>zlepšeniu neurologického nálezu (Rudinský, 2006).</w:t>
      </w:r>
      <w:r w:rsidRPr="004651FA">
        <w:rPr>
          <w:rFonts w:ascii="Times New Roman" w:hAnsi="Times New Roman" w:cs="Times New Roman"/>
          <w:sz w:val="24"/>
          <w:szCs w:val="24"/>
        </w:rPr>
        <w:t xml:space="preserve"> </w:t>
      </w:r>
    </w:p>
    <w:p w:rsidR="00D74B4C" w:rsidRPr="004651FA" w:rsidRDefault="001D41B6" w:rsidP="00D74B4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3.4.   </w:t>
      </w:r>
      <w:r w:rsidR="00D74B4C" w:rsidRPr="004651FA">
        <w:rPr>
          <w:rFonts w:ascii="Times New Roman" w:hAnsi="Times New Roman" w:cs="Times New Roman"/>
          <w:b/>
          <w:sz w:val="24"/>
          <w:szCs w:val="24"/>
        </w:rPr>
        <w:t>Možnosti farmakologickej liečby</w:t>
      </w:r>
    </w:p>
    <w:p w:rsidR="00D74B4C"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Alterácia biochemických pochodov v poškodenej mieche  prebieha cez zmeny mitochondriálnych funkcií, glukózového metabolizmu, lyzozomálnej aktivity ako aj v súvislosti s aktiváciou voľných radikálov vedúcich k aktivizácii lipidovej peroxidázy. Ischémia môže byť výsledkom kapilárnej alebo arteriálnej oklúzie. Napriek veľkému úsiliu výskumných centier, súčasná liečba poranení miechy je limitovaná na podávanie steroidov (methylprednisolon) a udržiavanie adekvátnej perfúzie v postihnutej mieche (stredný arteriálny tlak 90 mmHg). Množstvo klinických pracovníkov si osvojilo podávanie methylprednisolonu podľa záveru štúdií NASCIS II a III, ako základný liečebný štandard, napriek tomu, že názory na jeho podávanie sú stále kontroverzné. Podľa výsledkov štúdie NASCIS III (National Acute Spinal Cord Injury Study), má byť methyprednisolon podaný hneď po stanovení neurologického deficitu. Najneskôr do troch hodín po úraze má byť podaný bolus methylprednisolonu v dávke 30 mg/kg hmotnosti pacienta a nasledujúcich 24 hodín kontinuálne podávanie 5,4 mg/kg/hod intravenózne. Ak methylprednisolon bol podaný v čase 3-8 hodín po úraze, pokračujeme po podaní bolusovej dávky v kontinuálnej infúzii ďalších 48 hodín</w:t>
      </w:r>
      <w:r w:rsidR="00555395">
        <w:rPr>
          <w:rFonts w:ascii="Times New Roman" w:hAnsi="Times New Roman" w:cs="Times New Roman"/>
          <w:sz w:val="24"/>
          <w:szCs w:val="24"/>
        </w:rPr>
        <w:t xml:space="preserve"> (Lammertse, 2004).</w:t>
      </w:r>
    </w:p>
    <w:p w:rsidR="00D74B4C" w:rsidRPr="004651FA" w:rsidRDefault="001D41B6" w:rsidP="00D74B4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3.5.   </w:t>
      </w:r>
      <w:r w:rsidR="00B63300">
        <w:rPr>
          <w:rFonts w:ascii="Times New Roman" w:hAnsi="Times New Roman" w:cs="Times New Roman"/>
          <w:b/>
          <w:sz w:val="24"/>
          <w:szCs w:val="24"/>
        </w:rPr>
        <w:t>K</w:t>
      </w:r>
      <w:r w:rsidR="00D74B4C" w:rsidRPr="004651FA">
        <w:rPr>
          <w:rFonts w:ascii="Times New Roman" w:hAnsi="Times New Roman" w:cs="Times New Roman"/>
          <w:b/>
          <w:sz w:val="24"/>
          <w:szCs w:val="24"/>
        </w:rPr>
        <w:t>onzervatívna liečba poranení chrbtice</w:t>
      </w:r>
    </w:p>
    <w:p w:rsidR="00D74B4C" w:rsidRPr="004651FA" w:rsidRDefault="00D74B4C" w:rsidP="00D74B4C">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 xml:space="preserve">Po realizácii röntgenového vyšetrenia a upresnení diagnózy, musia byť ďalšie kroky zamerané na </w:t>
      </w:r>
      <w:r w:rsidRPr="004651FA">
        <w:rPr>
          <w:rFonts w:ascii="Times New Roman" w:hAnsi="Times New Roman" w:cs="Times New Roman"/>
          <w:bCs/>
          <w:sz w:val="24"/>
          <w:szCs w:val="24"/>
        </w:rPr>
        <w:t xml:space="preserve">urgentnú </w:t>
      </w:r>
      <w:r w:rsidRPr="004651FA">
        <w:rPr>
          <w:rFonts w:ascii="Times New Roman" w:hAnsi="Times New Roman" w:cs="Times New Roman"/>
          <w:sz w:val="24"/>
          <w:szCs w:val="24"/>
        </w:rPr>
        <w:t xml:space="preserve">stabilizáciu chrbtice. Prvotná imobilizácia a obnovenie pôvodného tvaru  chrbtice môžeme dosiahnuť klasickou skeletálnou trakciou. Používa </w:t>
      </w:r>
      <w:r w:rsidRPr="004651FA">
        <w:rPr>
          <w:rFonts w:ascii="Times New Roman" w:hAnsi="Times New Roman" w:cs="Times New Roman"/>
          <w:sz w:val="24"/>
          <w:szCs w:val="24"/>
        </w:rPr>
        <w:lastRenderedPageBreak/>
        <w:t>sa množstvo trakčných zariadení, najčastejšie používané sú však rôzne typy svoriek (Gardner-Wells, Crutchfield, Tischler) a </w:t>
      </w:r>
      <w:r w:rsidRPr="004651FA">
        <w:rPr>
          <w:rFonts w:ascii="Times New Roman" w:hAnsi="Times New Roman" w:cs="Times New Roman"/>
          <w:bCs/>
          <w:sz w:val="24"/>
          <w:szCs w:val="24"/>
        </w:rPr>
        <w:t xml:space="preserve">predovšetkým </w:t>
      </w:r>
      <w:r w:rsidRPr="004651FA">
        <w:rPr>
          <w:rFonts w:ascii="Times New Roman" w:hAnsi="Times New Roman" w:cs="Times New Roman"/>
          <w:sz w:val="24"/>
          <w:szCs w:val="24"/>
        </w:rPr>
        <w:t xml:space="preserve">halo-fixačných zariadení tzv. HALO-trakcia. Svorky majú dvojbodové uchytenie, kedy hroty umiestňujeme do temporálnej oblasti približne nad okraj ušnice. Halo-trakcie vyžadujú viacbodové uchytenie, aby došlo k rovnomernému rozloženiu síl pôsobiacich na lebečné kosti. Kontraindikáciou použitia HALO-trakcie sú impresívne a kominutívne zlomeniny lebky, rozsiahle lacerácie skalpu a nevyhnutnosť urgentnej kraniotómie pri vnútrolebečnom krvácaní. V kontraste s inými časťami chrbtice, je možná korekcia niektorých typov poranení krčnej chrbtice možná aj s použitím nechirurgických techník a práve cervikálna trakcia má významnú úlohu pri liečbe týchto poranení. Táto metóda je obzvlášť vhodná v prípadoch subluxácie intervertebrálnych kĺbov, ako aj pri kompresívnych zlomeninách tiel stavcov. Taktiež môžu byť touto technikou korigované zlomeniny atlasu, zlomeniny </w:t>
      </w:r>
      <w:r w:rsidRPr="004651FA">
        <w:rPr>
          <w:rFonts w:ascii="Times New Roman" w:hAnsi="Times New Roman" w:cs="Times New Roman"/>
          <w:bCs/>
          <w:sz w:val="24"/>
          <w:szCs w:val="24"/>
        </w:rPr>
        <w:t xml:space="preserve">zubu čapovca </w:t>
      </w:r>
      <w:r w:rsidRPr="004651FA">
        <w:rPr>
          <w:rFonts w:ascii="Times New Roman" w:hAnsi="Times New Roman" w:cs="Times New Roman"/>
          <w:sz w:val="24"/>
          <w:szCs w:val="24"/>
        </w:rPr>
        <w:t xml:space="preserve"> a traumatická spondylolistéza C2. Na druhej strane cervikálna trakcia je kontraindikovaná pri poranení mäkkých a ligamentóznych štruktúr chrbtice, teda väčšinou pri distrakčných poraneniach cervikálnej chrbtice. Po naložení svorky je v axiálnom smere použitá záťaž cca 5 kg. Následne je realizované neurologické vyšetrenie a röntgenové vyšetrenie, pričom  musíme myslieť na nediagnostikované poškodenie ligamentózneho aparátu, kedy pri cervikálnej trakcii mohlo dôjsť k zhoršeniu stavu pacienta. Postupne zvyšujeme záťaž v závislosti na hmotnosti pacienta a samozrejme type poranenia. Nevyhnutná je pri zvyšujúcej sa záťaži kontinuálna kontrola neurologického stavu a skiagrafická kontrola krčnej chrbtice. Po repozícii, teda dosiahnutí fyziologickej alebo optimálnej konfigurácie kostných štruktúr chrbtice, je hlava napolohovaná do neutrálnej polohy alebo ľahkej extenzie. Následne redukujeme záťaž a opakovaným rtg vyšetrením posúdime správne postavenie segmentov chrbtice. Pritom je potrebné podávať </w:t>
      </w:r>
      <w:r w:rsidRPr="004651FA">
        <w:rPr>
          <w:rFonts w:ascii="Times New Roman" w:hAnsi="Times New Roman" w:cs="Times New Roman"/>
          <w:bCs/>
          <w:sz w:val="24"/>
          <w:szCs w:val="24"/>
        </w:rPr>
        <w:t>myo</w:t>
      </w:r>
      <w:r w:rsidRPr="004651FA">
        <w:rPr>
          <w:rFonts w:ascii="Times New Roman" w:hAnsi="Times New Roman" w:cs="Times New Roman"/>
          <w:sz w:val="24"/>
          <w:szCs w:val="24"/>
        </w:rPr>
        <w:t xml:space="preserve">relaxanciá, analgetiká a sedatíva, aby sme aj týmto spôsobom uľahčili extenziu a repozíciu. Ak je uzatvorená repozícia nemožná, musíme uvažovať o chirurgickej intervencii. Tento postup musíme zvoliť hlavne v prípadoch luxovaných intervertebrálnych kĺbov. Dlhodobá cervikálna trakcia môže byť síce účinnou a relatívne jednoduchou metódou liečby poranení cervikálnej chrbtice, avšak dlhodobá vynútená poloha prináša so sebou aj isté riziká v zmysle možných tromboembolických príhod, zápalov pľúc, poškodenia kožného krytu (dekubitov), infekcie v mieste hrotov svorky, uroinfektu a pod. V tejto súvislosti je potrebné konštatovať, že benefit včasnej mobilizácie pacienta je evidentný hlavne v starostlivosti o polytraumatizovaného </w:t>
      </w:r>
      <w:r w:rsidRPr="004651FA">
        <w:rPr>
          <w:rFonts w:ascii="Times New Roman" w:hAnsi="Times New Roman" w:cs="Times New Roman"/>
          <w:sz w:val="24"/>
          <w:szCs w:val="24"/>
        </w:rPr>
        <w:lastRenderedPageBreak/>
        <w:t xml:space="preserve">pacienta, ako aj u starších </w:t>
      </w:r>
      <w:r w:rsidR="001D41B6">
        <w:rPr>
          <w:rFonts w:ascii="Times New Roman" w:hAnsi="Times New Roman" w:cs="Times New Roman"/>
          <w:sz w:val="24"/>
          <w:szCs w:val="24"/>
        </w:rPr>
        <w:t xml:space="preserve">pacientov s poranením chrbtice (Suchomel, 2004). </w:t>
      </w:r>
      <w:r w:rsidRPr="004651FA">
        <w:rPr>
          <w:rFonts w:ascii="Times New Roman" w:hAnsi="Times New Roman" w:cs="Times New Roman"/>
          <w:sz w:val="24"/>
          <w:szCs w:val="24"/>
        </w:rPr>
        <w:t xml:space="preserve">Na druhej strane u pacientov s instabilným poranením chrbtice, dlhodobá cervikálna trakcia umožňuje vyhnúť sa zložitej chirurgickej intervencii a strate funkčnosti cervikálnej chrbtice, </w:t>
      </w:r>
      <w:r w:rsidRPr="004651FA">
        <w:rPr>
          <w:rFonts w:ascii="Times New Roman" w:hAnsi="Times New Roman" w:cs="Times New Roman"/>
          <w:b/>
          <w:bCs/>
          <w:sz w:val="24"/>
          <w:szCs w:val="24"/>
        </w:rPr>
        <w:t xml:space="preserve">v </w:t>
      </w:r>
      <w:r w:rsidRPr="004651FA">
        <w:rPr>
          <w:rFonts w:ascii="Times New Roman" w:hAnsi="Times New Roman" w:cs="Times New Roman"/>
          <w:sz w:val="24"/>
          <w:szCs w:val="24"/>
        </w:rPr>
        <w:t xml:space="preserve">zmysle mobility, pri rozsiahlejších fúziách a stabilizáciách dlažkou. Ako sme už uviedli, vhodným príkladom použitia cervikálnej trakcie sú zlomeniny atlasu, niektoré zlomeniny </w:t>
      </w:r>
      <w:r w:rsidRPr="004651FA">
        <w:rPr>
          <w:rFonts w:ascii="Times New Roman" w:hAnsi="Times New Roman" w:cs="Times New Roman"/>
          <w:bCs/>
          <w:sz w:val="24"/>
          <w:szCs w:val="24"/>
        </w:rPr>
        <w:t xml:space="preserve">zubu čapovca </w:t>
      </w:r>
      <w:r w:rsidRPr="004651FA">
        <w:rPr>
          <w:rFonts w:ascii="Times New Roman" w:hAnsi="Times New Roman" w:cs="Times New Roman"/>
          <w:sz w:val="24"/>
          <w:szCs w:val="24"/>
        </w:rPr>
        <w:t>densu a traumatická spondylolistéza C2. Predčasné úsilie o mobilizáciu s použitím halo-trakcie je u takýchto pacientov často spojené so stratou optimálnej repozície dosiahnutej cervikálnou trakciou. Pri úraze chrbtice môže dôjsť k poškodeniu kostných štruktúr, ligamentóznych štruktúr, intervertebrálneho disku a nervových štruktúr. Poranenia môžu byť charakterizované ako poranenia mäkkých štruktúr alebo zlomeniny. Zlomeniny je možné rozdeliť aj podľa mechanizmu poranenia, smeru najväčších síl pôsobiacich na chrbticu. Tieto môžu spôsobiť distrakciu alebo kompresiu, flexiu alebo extenziu, ako aj kombináciu viacerých smerom účinku. Poranenia chrbtice tiež môžu byť definované ako stabilné a instabilné. Hodnotenie poranení chrbtice ako stabilných alebo instabilných je možné urobiť na základe posúdenia mechanickej stability. O nestabilnom poranením, instabilite hovoríme vtedy aj chrbtica nie je schopná udržať svoje normálne postavenie, konfiguráciu pri fyziologickom zaťažení.  Na rozdiel od poranení krčnej chrbtice, kde v značnom počte prípadov je možné použiť nechirurgický spôsob liečby, názory na liečbu zlomenín hrudnej a driekovej chrbtice a najmä torakolumbálneho prechodu sa rôznia. Hrudná chrbtica má prirodzene kyfotické zakrivenie a lumbálna chrbtica lordotické. A práve prechodová oblasť medzi týmito zakriveniami, teda torakolumbálny prechod je oblasť vysoko riziková z hľadisk</w:t>
      </w:r>
      <w:r w:rsidR="001D41B6">
        <w:rPr>
          <w:rFonts w:ascii="Times New Roman" w:hAnsi="Times New Roman" w:cs="Times New Roman"/>
          <w:sz w:val="24"/>
          <w:szCs w:val="24"/>
        </w:rPr>
        <w:t>a možnosti poranenia pri úraze (Rudinský, 2012).</w:t>
      </w:r>
    </w:p>
    <w:p w:rsidR="00D74B4C" w:rsidRPr="004651FA" w:rsidRDefault="00D74B4C" w:rsidP="00AC25A4">
      <w:pPr>
        <w:spacing w:line="360" w:lineRule="auto"/>
        <w:jc w:val="both"/>
        <w:rPr>
          <w:rFonts w:ascii="Times New Roman" w:hAnsi="Times New Roman" w:cs="Times New Roman"/>
          <w:sz w:val="24"/>
          <w:szCs w:val="24"/>
        </w:rPr>
      </w:pPr>
      <w:r w:rsidRPr="004651FA">
        <w:rPr>
          <w:rFonts w:ascii="Times New Roman" w:hAnsi="Times New Roman" w:cs="Times New Roman"/>
          <w:sz w:val="24"/>
          <w:szCs w:val="24"/>
        </w:rPr>
        <w:t>Konzervatívna liečba je možná u neurologicky intaktných pacientov, kde s použitím korzetu  a pri včasnej mobilizácii pacienta, môžeme zabrániť vývoju deformity v poškodenom spinálnom segmente. Pritom posturálna redukcia súčasne vedie k dekompresii spinálneho kanála. Na druhej strane chirurgický aktívny prístup umožňuje na minimum skrátiť pobyt pacienta na lôžku, je možná lepšia korekcia kyfotickej deformity, môžeme sa vyhnúť neskorším zmenám v zmysle instability a je možná priama dekompresia nervových štruktúr.</w:t>
      </w:r>
      <w:r>
        <w:rPr>
          <w:rFonts w:ascii="Times New Roman" w:hAnsi="Times New Roman" w:cs="Times New Roman"/>
          <w:sz w:val="24"/>
          <w:szCs w:val="24"/>
        </w:rPr>
        <w:t xml:space="preserve"> </w:t>
      </w:r>
      <w:r w:rsidRPr="004651FA">
        <w:rPr>
          <w:rFonts w:ascii="Times New Roman" w:hAnsi="Times New Roman" w:cs="Times New Roman"/>
          <w:sz w:val="24"/>
          <w:szCs w:val="24"/>
        </w:rPr>
        <w:t xml:space="preserve">Je potrebné zdôrazniť, že konzervatívna liečba nedáva možnosť vyliečiť „instabilný typ“ poranenia torakolumbálnej chrbtice. </w:t>
      </w:r>
    </w:p>
    <w:p w:rsidR="00C54162" w:rsidRDefault="00D74B4C" w:rsidP="00CB6D0B">
      <w:pPr>
        <w:spacing w:line="360" w:lineRule="auto"/>
        <w:jc w:val="both"/>
        <w:rPr>
          <w:rFonts w:ascii="Times New Roman" w:hAnsi="Times New Roman" w:cs="Times New Roman"/>
          <w:color w:val="FF0000"/>
          <w:sz w:val="24"/>
          <w:szCs w:val="24"/>
        </w:rPr>
      </w:pPr>
      <w:r w:rsidRPr="004651FA">
        <w:rPr>
          <w:rFonts w:ascii="Times New Roman" w:hAnsi="Times New Roman" w:cs="Times New Roman"/>
          <w:sz w:val="24"/>
          <w:szCs w:val="24"/>
        </w:rPr>
        <w:t xml:space="preserve">Prevencia komplikácií u spinálneho pacienta je závislá na excelentnej ošetrovateľskej starostlivosti. Už pri prijatí do nemocnice, musí byť venovaná špeciálna starostlivosť </w:t>
      </w:r>
      <w:r w:rsidRPr="004651FA">
        <w:rPr>
          <w:rFonts w:ascii="Times New Roman" w:hAnsi="Times New Roman" w:cs="Times New Roman"/>
          <w:sz w:val="24"/>
          <w:szCs w:val="24"/>
        </w:rPr>
        <w:lastRenderedPageBreak/>
        <w:t>ošetrovaniu kože, z hľadiska prevencie preležanín (dekubitov) pri strate kožnej citlivosti. Kľúčovým krokom je, aby znecitlivené časti tela boli menené – polohované každé 2 hodiny. Problém dekubitov je čiastočne zmiernený používaním špeciálnych antidekubitových matracov a polohovateľných postelí. Avšak ošetrovateľská starostlivosť je aj pri dobrom technickom vybavení spinálneho oddelenia nenahraditeľná. Pri poranení miechy sú tiež narušené funkcie urogenitálneho systému. Pacientovi pri prijatí zavádzame permanentný katéter, s cieľom sledovania výdaja tekutín a zabezpečenia drenáže moču. Súčasne zahájime preventívnu liečbu uroinfektu. Ďalší manažment močenia závisí na pacientových schopnostiach a možnostiach, resp. na funkcii močového mechúra samotného</w:t>
      </w:r>
      <w:r w:rsidR="001D41B6">
        <w:rPr>
          <w:rFonts w:ascii="Times New Roman" w:hAnsi="Times New Roman" w:cs="Times New Roman"/>
          <w:sz w:val="24"/>
          <w:szCs w:val="24"/>
        </w:rPr>
        <w:t>.</w:t>
      </w:r>
    </w:p>
    <w:p w:rsidR="00C54162" w:rsidRDefault="00C54162" w:rsidP="004858DC">
      <w:pPr>
        <w:spacing w:line="360" w:lineRule="auto"/>
        <w:rPr>
          <w:rFonts w:ascii="Times New Roman" w:hAnsi="Times New Roman" w:cs="Times New Roman"/>
          <w:color w:val="FF0000"/>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DF26E3" w:rsidRDefault="00DF26E3" w:rsidP="00DF26E3">
      <w:pPr>
        <w:spacing w:line="360" w:lineRule="auto"/>
        <w:jc w:val="both"/>
        <w:rPr>
          <w:rFonts w:ascii="Times New Roman" w:hAnsi="Times New Roman" w:cs="Times New Roman"/>
          <w:b/>
          <w:sz w:val="24"/>
          <w:szCs w:val="24"/>
        </w:rPr>
      </w:pPr>
    </w:p>
    <w:p w:rsidR="00B63300" w:rsidRDefault="00B63300" w:rsidP="00DF26E3">
      <w:pPr>
        <w:spacing w:line="360" w:lineRule="auto"/>
        <w:jc w:val="both"/>
        <w:rPr>
          <w:rFonts w:ascii="Times New Roman" w:hAnsi="Times New Roman" w:cs="Times New Roman"/>
          <w:b/>
          <w:sz w:val="24"/>
          <w:szCs w:val="24"/>
        </w:rPr>
      </w:pPr>
    </w:p>
    <w:p w:rsidR="00B63300" w:rsidRDefault="00B63300" w:rsidP="00DF26E3">
      <w:pPr>
        <w:spacing w:line="360" w:lineRule="auto"/>
        <w:jc w:val="both"/>
        <w:rPr>
          <w:rFonts w:ascii="Times New Roman" w:hAnsi="Times New Roman" w:cs="Times New Roman"/>
          <w:b/>
          <w:sz w:val="24"/>
          <w:szCs w:val="24"/>
        </w:rPr>
      </w:pPr>
    </w:p>
    <w:p w:rsidR="00B63300" w:rsidRDefault="00B63300" w:rsidP="00DF26E3">
      <w:pPr>
        <w:spacing w:line="360" w:lineRule="auto"/>
        <w:jc w:val="both"/>
        <w:rPr>
          <w:rFonts w:ascii="Times New Roman" w:hAnsi="Times New Roman" w:cs="Times New Roman"/>
          <w:b/>
          <w:sz w:val="24"/>
          <w:szCs w:val="24"/>
        </w:rPr>
      </w:pPr>
    </w:p>
    <w:p w:rsidR="00B63300" w:rsidRDefault="00B63300" w:rsidP="00DF26E3">
      <w:pPr>
        <w:spacing w:line="360" w:lineRule="auto"/>
        <w:jc w:val="both"/>
        <w:rPr>
          <w:rFonts w:ascii="Times New Roman" w:hAnsi="Times New Roman" w:cs="Times New Roman"/>
          <w:b/>
          <w:sz w:val="24"/>
          <w:szCs w:val="24"/>
        </w:rPr>
      </w:pPr>
    </w:p>
    <w:p w:rsidR="00DF26E3" w:rsidRDefault="001D41B6" w:rsidP="00DF26E3">
      <w:pPr>
        <w:spacing w:line="360" w:lineRule="auto"/>
        <w:jc w:val="both"/>
        <w:rPr>
          <w:rFonts w:ascii="Times New Roman" w:hAnsi="Times New Roman" w:cs="Times New Roman"/>
          <w:sz w:val="24"/>
          <w:szCs w:val="16"/>
        </w:rPr>
      </w:pPr>
      <w:r>
        <w:rPr>
          <w:rFonts w:ascii="Times New Roman" w:hAnsi="Times New Roman" w:cs="Times New Roman"/>
          <w:b/>
          <w:sz w:val="24"/>
          <w:szCs w:val="24"/>
        </w:rPr>
        <w:lastRenderedPageBreak/>
        <w:t xml:space="preserve">4.   </w:t>
      </w:r>
      <w:r w:rsidR="00DF26E3">
        <w:rPr>
          <w:rFonts w:ascii="Times New Roman" w:hAnsi="Times New Roman" w:cs="Times New Roman"/>
          <w:b/>
          <w:sz w:val="24"/>
          <w:szCs w:val="24"/>
        </w:rPr>
        <w:t>Poranenia miechy vo svete a Európe</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 xml:space="preserve">Existuje niekoľko štatistík o incidencii a prevalencii poranení miechy v Európe, ktoré odhadujú počet postihnutých osôb na 331 000 a okolo 11 000 nových prípadov každý rok. Priemerný vek pacientov je 33 rokov a v 40-50% sa jedná o dopravné úrazy.  Aby sa dosiahla čo najväčšia funkčná regenerácia, prioritu vo väčšine krajín má multidisciplinárna starostlivosť a rehabilitácia. Vďaka pokroku hlavne v oblasti rehabilitačnej liečby a dlhodobej starostlivosti, veľká časť pacientov prežíva a strávi na invalidnom vozíku cca 40 rokov. </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 xml:space="preserve">Na druhej strane, súčasné liečebné postupy sú ekonomicky veľmi náročné, nielen v prvom roku po úraze ale aj v nasledujúcich rokoch po úraze. Zvyšujú sa náklady na osobnú asistenciu, náklady na úpravu domáceho prostredia postihnutého, náklady na invalidný vozík a úpravu automobilu, pri súčasnej strate alebo výraznom znížení produkčnej schopnosti jedinca. </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V Európe je cca 60 spinálnych jednotiek (SCI Unit) alebo rehabilitačných centier zameraných špeciálne na pacientov s poranením miechy. Významnú úlohu pri koordinácii aktivít v oblasti starostlivosti o pacientov s poškodením miechy zohráva ESCIF - European Spinal Cord Injury Federation, založená v roku 2005, ktorá dnes združuje 25 krajín Európy.</w:t>
      </w:r>
    </w:p>
    <w:p w:rsidR="00DF26E3" w:rsidRDefault="00DF26E3" w:rsidP="00DF26E3">
      <w:pPr>
        <w:spacing w:after="0" w:line="360" w:lineRule="auto"/>
        <w:jc w:val="both"/>
        <w:rPr>
          <w:rFonts w:ascii="Times New Roman" w:hAnsi="Times New Roman" w:cs="Times New Roman"/>
          <w:sz w:val="24"/>
          <w:szCs w:val="16"/>
        </w:rPr>
      </w:pPr>
    </w:p>
    <w:p w:rsidR="00DF26E3" w:rsidRDefault="00DF26E3" w:rsidP="00DF26E3">
      <w:pPr>
        <w:spacing w:after="0" w:line="360" w:lineRule="auto"/>
        <w:jc w:val="both"/>
        <w:rPr>
          <w:rFonts w:ascii="Times New Roman" w:hAnsi="Times New Roman" w:cs="Times New Roman"/>
          <w:sz w:val="24"/>
          <w:szCs w:val="16"/>
        </w:rPr>
      </w:pPr>
      <w:r w:rsidRPr="0093381C">
        <w:rPr>
          <w:rFonts w:ascii="Times New Roman" w:hAnsi="Times New Roman" w:cs="Times New Roman"/>
          <w:b/>
          <w:sz w:val="24"/>
          <w:szCs w:val="16"/>
        </w:rPr>
        <w:t>Víziou tejto organizácie je "</w:t>
      </w:r>
      <w:r w:rsidRPr="0093381C">
        <w:rPr>
          <w:rFonts w:ascii="Times New Roman" w:hAnsi="Times New Roman" w:cs="Times New Roman"/>
          <w:b/>
          <w:i/>
          <w:sz w:val="24"/>
          <w:szCs w:val="16"/>
        </w:rPr>
        <w:t>zlepšenie kvality života ľudí vo všetkých častiach Európy, ktorí žijú s poranením miechy</w:t>
      </w:r>
      <w:r w:rsidRPr="0093381C">
        <w:rPr>
          <w:rFonts w:ascii="Times New Roman" w:hAnsi="Times New Roman" w:cs="Times New Roman"/>
          <w:b/>
          <w:sz w:val="24"/>
          <w:szCs w:val="16"/>
        </w:rPr>
        <w:t>". ESCIF vytvorila celoeurópsku sieť s možnosťou výmeny informácií, ako profesionálnom pracujúcim v tejto oblasti, tak aj pacientom. Organizácia vytvára a podporuje aplikáciu usmernení, správnych postupov (best practice) vo všetkých krajinách Európy.  Veľmi významnú úlohu má pri tvorbe "</w:t>
      </w:r>
      <w:r w:rsidRPr="0093381C">
        <w:rPr>
          <w:rFonts w:ascii="Times New Roman" w:hAnsi="Times New Roman" w:cs="Times New Roman"/>
          <w:b/>
          <w:i/>
          <w:sz w:val="24"/>
          <w:szCs w:val="16"/>
        </w:rPr>
        <w:t>jednotného názoru, hlasu Európy</w:t>
      </w:r>
      <w:r w:rsidRPr="0093381C">
        <w:rPr>
          <w:rFonts w:ascii="Times New Roman" w:hAnsi="Times New Roman" w:cs="Times New Roman"/>
          <w:b/>
          <w:sz w:val="24"/>
          <w:szCs w:val="16"/>
        </w:rPr>
        <w:t>", ktorého cieľom je koordinovaná informovanosť, reprezentácia a lobbing v prospech členov organizácie a tým aj v prospech ľudí s poranením miechy</w:t>
      </w:r>
      <w:r w:rsidR="001D41B6">
        <w:rPr>
          <w:rFonts w:ascii="Times New Roman" w:hAnsi="Times New Roman" w:cs="Times New Roman"/>
          <w:sz w:val="24"/>
          <w:szCs w:val="16"/>
        </w:rPr>
        <w:t xml:space="preserve"> (ESCIF</w:t>
      </w:r>
      <w:r w:rsidR="0093498D">
        <w:rPr>
          <w:rFonts w:ascii="Times New Roman" w:hAnsi="Times New Roman" w:cs="Times New Roman"/>
          <w:sz w:val="24"/>
          <w:szCs w:val="16"/>
        </w:rPr>
        <w:t>,</w:t>
      </w:r>
      <w:r w:rsidR="001D41B6">
        <w:rPr>
          <w:rFonts w:ascii="Times New Roman" w:hAnsi="Times New Roman" w:cs="Times New Roman"/>
          <w:sz w:val="24"/>
          <w:szCs w:val="16"/>
        </w:rPr>
        <w:t xml:space="preserve"> 2016).</w:t>
      </w:r>
    </w:p>
    <w:p w:rsidR="00DF26E3" w:rsidRDefault="00DF26E3" w:rsidP="00DF26E3">
      <w:pPr>
        <w:spacing w:after="0" w:line="360" w:lineRule="auto"/>
        <w:jc w:val="both"/>
        <w:rPr>
          <w:rFonts w:ascii="Times New Roman" w:hAnsi="Times New Roman" w:cs="Times New Roman"/>
          <w:sz w:val="24"/>
          <w:szCs w:val="16"/>
        </w:rPr>
      </w:pP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Na prijatie adekvátnych opatrení a rozhodnutí v oblasti zdravotnej starostlivosti je nevyhnutné vyhodnotiť sociálno-ekonomický dopad poranení miechy. K tomu sú potrebné kompletné epidemiologické informácie, či už o počte pacientov žijúcich s poranením miechy (prevalencia), alebo počet nových prípadov za rok (incidencia) a v neposlednom rade prehľad príčin poranení miechy.</w:t>
      </w:r>
    </w:p>
    <w:p w:rsidR="00DF26E3" w:rsidRDefault="00DF26E3" w:rsidP="0093498D">
      <w:pPr>
        <w:spacing w:after="0" w:line="360" w:lineRule="auto"/>
        <w:jc w:val="both"/>
        <w:rPr>
          <w:rFonts w:ascii="Times New Roman" w:hAnsi="Times New Roman" w:cs="Times New Roman"/>
          <w:sz w:val="24"/>
          <w:szCs w:val="16"/>
        </w:rPr>
      </w:pPr>
      <w:r>
        <w:rPr>
          <w:rFonts w:ascii="Times New Roman" w:hAnsi="Times New Roman" w:cs="Times New Roman"/>
          <w:sz w:val="24"/>
          <w:szCs w:val="16"/>
        </w:rPr>
        <w:lastRenderedPageBreak/>
        <w:t>Tieto informácie musíme zhromažďovať v pravidelných intervaloch, aby sme mohli vypracovať predikcie ďalšieho vývoja, trendov. Zásadné rozhodnutia a potreba plánovania na národnej úrovni vyžadujú tiež informácie o faktoroch životného prostredia vplývajúcich na jedincov s poškodením miechy, sociálno-ekonomické dopady súvisiace s týmto závažným postihnutím, poznanie ich naplnených nenaplnených predstáv, ako aj finančnú náročnosť akú</w:t>
      </w:r>
      <w:r w:rsidR="0093498D">
        <w:rPr>
          <w:rFonts w:ascii="Times New Roman" w:hAnsi="Times New Roman" w:cs="Times New Roman"/>
          <w:sz w:val="24"/>
          <w:szCs w:val="16"/>
        </w:rPr>
        <w:t>tnej a dlhodobej starostlivosti (Křiž, 2015).</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Poranenia miechy sú relatívne vzácne, ale výrazne mutilujúce a finančne náročné. Riziko úmrtia varíruje aj v závislosti na ekonomickej úrovni krajiny, a tým na úrovni dosažiteľnej zdravotnej starostlivosti. Nemáme k dispozícii releva</w:t>
      </w:r>
      <w:r w:rsidR="00CB6D0B">
        <w:rPr>
          <w:rFonts w:ascii="Times New Roman" w:hAnsi="Times New Roman" w:cs="Times New Roman"/>
          <w:sz w:val="24"/>
          <w:szCs w:val="16"/>
        </w:rPr>
        <w:t>ntné údaje koľko v súčasnosti ži</w:t>
      </w:r>
      <w:r>
        <w:rPr>
          <w:rFonts w:ascii="Times New Roman" w:hAnsi="Times New Roman" w:cs="Times New Roman"/>
          <w:sz w:val="24"/>
          <w:szCs w:val="16"/>
        </w:rPr>
        <w:t>je na svete pacientov s poranením miechy, ale medzinárodné dáta o incidencii chorôb, uvádzajú, že ročne  je to 250 000 - 500 000 osôb s poškodením miechy. Väčšinou sa jedná o úrazové poškodenie a hlavnou príčinou sú dopr</w:t>
      </w:r>
      <w:r w:rsidR="0093498D">
        <w:rPr>
          <w:rFonts w:ascii="Times New Roman" w:hAnsi="Times New Roman" w:cs="Times New Roman"/>
          <w:sz w:val="24"/>
          <w:szCs w:val="16"/>
        </w:rPr>
        <w:t>avné úrazy, pády a násilné činy.</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Štatistické údaje svedčia o zvýšenom riziku úmrtia, po poraní miechy. Postihnutí jedinci sú ohrození hlavne v prvom roku po vzniku poškodenia miechy. V rozvinutých krajinách sú ich šance na prežitie a dlhodobé prežívanie podstatne vyššie, ako v rozvojových krajinách, kde väčšinou zomierajú na sekundárne komplikácie.</w:t>
      </w:r>
    </w:p>
    <w:p w:rsidR="00DF26E3" w:rsidRDefault="00DF26E3" w:rsidP="00DF26E3">
      <w:pPr>
        <w:spacing w:after="0" w:line="360" w:lineRule="auto"/>
        <w:jc w:val="both"/>
        <w:rPr>
          <w:rFonts w:ascii="Times New Roman" w:hAnsi="Times New Roman" w:cs="Times New Roman"/>
          <w:sz w:val="24"/>
          <w:szCs w:val="16"/>
        </w:rPr>
      </w:pPr>
      <w:r>
        <w:rPr>
          <w:rFonts w:ascii="Times New Roman" w:hAnsi="Times New Roman" w:cs="Times New Roman"/>
          <w:sz w:val="24"/>
          <w:szCs w:val="16"/>
        </w:rPr>
        <w:t>Finančná náročnosť starostlivosti o postihnutých jedincov široko varíruje, ale presné údaje nie sú k dispozícii. Priame aj nepriame náklady na zdravotnú starostlivosť sú neporovnateľne vyššie ako priemer nákladov v celej populácii. Tieto náklady výrazným spôsobom modifikuje predovšetkým úroveň postihnutia miechy ako aj vek pacienta. Priame náklady sú najvyššie v prvom roku od poškodenia, nepriame náklady presahujú priame náklady aj v závislosti od dĺžky prežívania postihnutého.</w:t>
      </w:r>
    </w:p>
    <w:p w:rsidR="00DF26E3" w:rsidRDefault="00DF26E3" w:rsidP="00DF26E3">
      <w:pPr>
        <w:spacing w:after="0" w:line="360" w:lineRule="auto"/>
        <w:jc w:val="both"/>
        <w:rPr>
          <w:rFonts w:ascii="Times New Roman" w:hAnsi="Times New Roman" w:cs="Times New Roman"/>
          <w:sz w:val="24"/>
          <w:szCs w:val="16"/>
        </w:rPr>
      </w:pPr>
    </w:p>
    <w:p w:rsidR="00DF26E3" w:rsidRDefault="00DF26E3" w:rsidP="00DF26E3">
      <w:pPr>
        <w:spacing w:after="0" w:line="360" w:lineRule="auto"/>
        <w:jc w:val="center"/>
        <w:rPr>
          <w:rFonts w:ascii="Times New Roman" w:hAnsi="Times New Roman" w:cs="Times New Roman"/>
          <w:sz w:val="24"/>
          <w:szCs w:val="16"/>
        </w:rPr>
      </w:pPr>
      <w:r w:rsidRPr="00CF7536">
        <w:rPr>
          <w:rFonts w:ascii="Times New Roman" w:hAnsi="Times New Roman" w:cs="Times New Roman"/>
          <w:noProof/>
          <w:sz w:val="24"/>
          <w:szCs w:val="16"/>
          <w:lang w:eastAsia="sk-SK"/>
        </w:rPr>
        <w:drawing>
          <wp:inline distT="0" distB="0" distL="0" distR="0">
            <wp:extent cx="3552825" cy="1752600"/>
            <wp:effectExtent l="19050" t="0" r="9525" b="0"/>
            <wp:docPr id="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2F1" w:rsidRDefault="001D41B6" w:rsidP="00631EB0">
      <w:pPr>
        <w:spacing w:after="0" w:line="240" w:lineRule="auto"/>
        <w:jc w:val="center"/>
        <w:rPr>
          <w:rFonts w:ascii="Times New Roman" w:hAnsi="Times New Roman" w:cs="Times New Roman"/>
          <w:sz w:val="20"/>
        </w:rPr>
      </w:pPr>
      <w:r>
        <w:rPr>
          <w:rFonts w:ascii="Times New Roman" w:hAnsi="Times New Roman" w:cs="Times New Roman"/>
          <w:sz w:val="20"/>
        </w:rPr>
        <w:t xml:space="preserve">Graf 1 </w:t>
      </w:r>
      <w:r w:rsidR="00DF26E3" w:rsidRPr="00631EB0">
        <w:rPr>
          <w:rFonts w:ascii="Times New Roman" w:hAnsi="Times New Roman" w:cs="Times New Roman"/>
          <w:sz w:val="20"/>
        </w:rPr>
        <w:t xml:space="preserve">    </w:t>
      </w:r>
      <w:r w:rsidR="00631EB0">
        <w:rPr>
          <w:rFonts w:ascii="Times New Roman" w:hAnsi="Times New Roman" w:cs="Times New Roman"/>
          <w:sz w:val="20"/>
        </w:rPr>
        <w:t xml:space="preserve"> </w:t>
      </w:r>
      <w:r w:rsidR="00DF26E3" w:rsidRPr="00631EB0">
        <w:rPr>
          <w:rFonts w:ascii="Times New Roman" w:hAnsi="Times New Roman" w:cs="Times New Roman"/>
          <w:sz w:val="20"/>
        </w:rPr>
        <w:t xml:space="preserve">Vývoj nákladov (v USD) na zdravotnú starostlivosť, technické zabezpečenie a </w:t>
      </w:r>
      <w:r w:rsidR="00631EB0">
        <w:rPr>
          <w:rFonts w:ascii="Times New Roman" w:hAnsi="Times New Roman" w:cs="Times New Roman"/>
          <w:sz w:val="20"/>
        </w:rPr>
        <w:tab/>
        <w:t xml:space="preserve">   </w:t>
      </w:r>
      <w:r w:rsidR="00DF26E3" w:rsidRPr="00631EB0">
        <w:rPr>
          <w:rFonts w:ascii="Times New Roman" w:hAnsi="Times New Roman" w:cs="Times New Roman"/>
          <w:sz w:val="20"/>
        </w:rPr>
        <w:t>dlhodobú starostlivosť u pacienta s poranením miechy (okamžik úrazu - 6 r.)</w:t>
      </w:r>
      <w:r w:rsidR="00D172F1">
        <w:rPr>
          <w:rFonts w:ascii="Times New Roman" w:hAnsi="Times New Roman" w:cs="Times New Roman"/>
          <w:sz w:val="20"/>
        </w:rPr>
        <w:t xml:space="preserve"> </w:t>
      </w:r>
    </w:p>
    <w:p w:rsidR="00DF26E3" w:rsidRPr="00631EB0" w:rsidRDefault="00D172F1" w:rsidP="00D172F1">
      <w:pPr>
        <w:spacing w:after="0" w:line="240" w:lineRule="auto"/>
        <w:rPr>
          <w:rFonts w:ascii="Times New Roman" w:hAnsi="Times New Roman" w:cs="Times New Roman"/>
          <w:sz w:val="20"/>
        </w:rPr>
      </w:pPr>
      <w:r>
        <w:rPr>
          <w:rFonts w:ascii="Times New Roman" w:hAnsi="Times New Roman" w:cs="Times New Roman"/>
          <w:sz w:val="20"/>
        </w:rPr>
        <w:tab/>
        <w:t xml:space="preserve">          (zdroj: WHO 2016)</w:t>
      </w:r>
    </w:p>
    <w:p w:rsidR="00DF26E3" w:rsidRPr="00F06918" w:rsidRDefault="00B97E88" w:rsidP="00DF26E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4.1.   </w:t>
      </w:r>
      <w:r w:rsidR="00DF26E3" w:rsidRPr="00F06918">
        <w:rPr>
          <w:rFonts w:ascii="Times New Roman" w:hAnsi="Times New Roman" w:cs="Times New Roman"/>
          <w:b/>
          <w:sz w:val="24"/>
          <w:szCs w:val="24"/>
        </w:rPr>
        <w:t>Prevalencia poranení miechy</w:t>
      </w:r>
    </w:p>
    <w:p w:rsidR="00DF26E3" w:rsidRDefault="00DF26E3" w:rsidP="00DF26E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Údaje o prevalencii poranení miechy sú dôležité s pohľadu vyhodnotenia a plánovania potrieb zdravotnej a sociálne</w:t>
      </w:r>
      <w:r w:rsidR="00CB6D0B">
        <w:rPr>
          <w:rFonts w:ascii="Times New Roman" w:hAnsi="Times New Roman" w:cs="Times New Roman"/>
          <w:sz w:val="24"/>
          <w:szCs w:val="24"/>
        </w:rPr>
        <w:t>j</w:t>
      </w:r>
      <w:r>
        <w:rPr>
          <w:rFonts w:ascii="Times New Roman" w:hAnsi="Times New Roman" w:cs="Times New Roman"/>
          <w:sz w:val="24"/>
          <w:szCs w:val="24"/>
        </w:rPr>
        <w:t xml:space="preserve"> starostlivosti a na posúdenie vplyvu opatrení v sekundárnej, dlhotrvajúcej starostlivosti. Samozrejme dáta sú nedostatočné až insuficientné. ESCIF (European Spinal Cord Injury Federation)  a WHO prezentujú vo svojich výročných materiáloch nasledovné údaje.</w:t>
      </w:r>
    </w:p>
    <w:p w:rsidR="00D172F1" w:rsidRDefault="00D172F1" w:rsidP="00DF26E3">
      <w:pPr>
        <w:spacing w:before="240" w:line="360" w:lineRule="auto"/>
        <w:jc w:val="both"/>
        <w:rPr>
          <w:rFonts w:ascii="Times New Roman" w:hAnsi="Times New Roman" w:cs="Times New Roman"/>
          <w:sz w:val="24"/>
          <w:szCs w:val="24"/>
        </w:rPr>
      </w:pPr>
    </w:p>
    <w:p w:rsidR="00DF26E3" w:rsidRPr="00631EB0" w:rsidRDefault="00DF26E3" w:rsidP="00DF26E3">
      <w:pPr>
        <w:spacing w:after="0" w:line="240" w:lineRule="auto"/>
        <w:rPr>
          <w:rFonts w:ascii="Times New Roman" w:hAnsi="Times New Roman" w:cs="Times New Roman"/>
          <w:sz w:val="20"/>
        </w:rPr>
      </w:pPr>
      <w:r w:rsidRPr="00631EB0">
        <w:rPr>
          <w:rFonts w:ascii="Times New Roman" w:hAnsi="Times New Roman" w:cs="Times New Roman"/>
          <w:sz w:val="20"/>
        </w:rPr>
        <w:t xml:space="preserve">           </w:t>
      </w:r>
      <w:r w:rsidR="00631EB0">
        <w:rPr>
          <w:rFonts w:ascii="Times New Roman" w:hAnsi="Times New Roman" w:cs="Times New Roman"/>
          <w:sz w:val="20"/>
        </w:rPr>
        <w:tab/>
      </w:r>
      <w:r w:rsidRPr="00631EB0">
        <w:rPr>
          <w:rFonts w:ascii="Times New Roman" w:hAnsi="Times New Roman" w:cs="Times New Roman"/>
          <w:sz w:val="20"/>
        </w:rPr>
        <w:t xml:space="preserve">Tabuľka </w:t>
      </w:r>
      <w:r w:rsidR="00B97E88">
        <w:rPr>
          <w:rFonts w:ascii="Times New Roman" w:hAnsi="Times New Roman" w:cs="Times New Roman"/>
          <w:sz w:val="20"/>
        </w:rPr>
        <w:t>l</w:t>
      </w:r>
      <w:r w:rsidRPr="00631EB0">
        <w:rPr>
          <w:rFonts w:ascii="Times New Roman" w:hAnsi="Times New Roman" w:cs="Times New Roman"/>
          <w:sz w:val="20"/>
        </w:rPr>
        <w:t xml:space="preserve">   </w:t>
      </w:r>
      <w:r w:rsidR="00612D6C">
        <w:rPr>
          <w:rFonts w:ascii="Times New Roman" w:hAnsi="Times New Roman" w:cs="Times New Roman"/>
          <w:sz w:val="20"/>
        </w:rPr>
        <w:t xml:space="preserve"> </w:t>
      </w:r>
      <w:r w:rsidRPr="00631EB0">
        <w:rPr>
          <w:rFonts w:ascii="Times New Roman" w:hAnsi="Times New Roman" w:cs="Times New Roman"/>
          <w:sz w:val="20"/>
        </w:rPr>
        <w:t>Prehľad počtu obyvateľov s poranením miechy žijúcich v krajinách</w:t>
      </w:r>
      <w:r w:rsidR="00631EB0">
        <w:rPr>
          <w:rFonts w:ascii="Times New Roman" w:hAnsi="Times New Roman" w:cs="Times New Roman"/>
          <w:sz w:val="20"/>
        </w:rPr>
        <w:t xml:space="preserve"> EU, USA a</w:t>
      </w:r>
      <w:r w:rsidRPr="00631EB0">
        <w:rPr>
          <w:rFonts w:ascii="Times New Roman" w:hAnsi="Times New Roman" w:cs="Times New Roman"/>
          <w:sz w:val="20"/>
        </w:rPr>
        <w:t xml:space="preserve"> </w:t>
      </w:r>
    </w:p>
    <w:p w:rsidR="00DF26E3" w:rsidRPr="00631EB0" w:rsidRDefault="00DF26E3" w:rsidP="00DF26E3">
      <w:pPr>
        <w:spacing w:after="0" w:line="240" w:lineRule="auto"/>
        <w:rPr>
          <w:rFonts w:ascii="Times New Roman" w:hAnsi="Times New Roman" w:cs="Times New Roman"/>
          <w:sz w:val="20"/>
        </w:rPr>
      </w:pPr>
      <w:r w:rsidRPr="00631EB0">
        <w:rPr>
          <w:rFonts w:ascii="Times New Roman" w:hAnsi="Times New Roman" w:cs="Times New Roman"/>
          <w:sz w:val="20"/>
        </w:rPr>
        <w:t xml:space="preserve">                               </w:t>
      </w:r>
      <w:r w:rsidR="00631EB0">
        <w:rPr>
          <w:rFonts w:ascii="Times New Roman" w:hAnsi="Times New Roman" w:cs="Times New Roman"/>
          <w:sz w:val="20"/>
        </w:rPr>
        <w:t xml:space="preserve">   </w:t>
      </w:r>
      <w:r w:rsidRPr="00631EB0">
        <w:rPr>
          <w:rFonts w:ascii="Times New Roman" w:hAnsi="Times New Roman" w:cs="Times New Roman"/>
          <w:sz w:val="20"/>
        </w:rPr>
        <w:t>Kanade. Výskyt nových prípadov Spine Cord Injury ročne</w:t>
      </w:r>
      <w:r w:rsidR="00631EB0">
        <w:rPr>
          <w:rFonts w:ascii="Times New Roman" w:hAnsi="Times New Roman" w:cs="Times New Roman"/>
          <w:sz w:val="20"/>
        </w:rPr>
        <w:t>,</w:t>
      </w:r>
      <w:r w:rsidRPr="00631EB0">
        <w:rPr>
          <w:rFonts w:ascii="Times New Roman" w:hAnsi="Times New Roman" w:cs="Times New Roman"/>
          <w:sz w:val="20"/>
        </w:rPr>
        <w:t xml:space="preserve"> počet spinálnych a </w:t>
      </w:r>
      <w:r w:rsidR="00631EB0">
        <w:rPr>
          <w:rFonts w:ascii="Times New Roman" w:hAnsi="Times New Roman" w:cs="Times New Roman"/>
          <w:sz w:val="20"/>
        </w:rPr>
        <w:tab/>
        <w:t xml:space="preserve">  </w:t>
      </w:r>
      <w:r w:rsidR="00631EB0">
        <w:rPr>
          <w:rFonts w:ascii="Times New Roman" w:hAnsi="Times New Roman" w:cs="Times New Roman"/>
          <w:sz w:val="20"/>
        </w:rPr>
        <w:tab/>
        <w:t xml:space="preserve">                    </w:t>
      </w:r>
      <w:r w:rsidRPr="00631EB0">
        <w:rPr>
          <w:rFonts w:ascii="Times New Roman" w:hAnsi="Times New Roman" w:cs="Times New Roman"/>
          <w:sz w:val="20"/>
        </w:rPr>
        <w:t>rehabilitačných jednotiek</w:t>
      </w:r>
    </w:p>
    <w:p w:rsidR="00DF26E3" w:rsidRPr="007553DF" w:rsidRDefault="00DF26E3" w:rsidP="00DF26E3">
      <w:pPr>
        <w:spacing w:after="0" w:line="240" w:lineRule="auto"/>
        <w:rPr>
          <w:rFonts w:ascii="Times New Roman" w:hAnsi="Times New Roman" w:cs="Times New Roman"/>
          <w:sz w:val="24"/>
        </w:rPr>
      </w:pPr>
      <w:r w:rsidRPr="007553DF">
        <w:rPr>
          <w:rFonts w:ascii="Times New Roman" w:hAnsi="Times New Roman" w:cs="Times New Roman"/>
          <w:sz w:val="24"/>
        </w:rPr>
        <w:t xml:space="preserve">   </w:t>
      </w:r>
    </w:p>
    <w:tbl>
      <w:tblPr>
        <w:tblStyle w:val="Mriekatabuky"/>
        <w:tblW w:w="0" w:type="auto"/>
        <w:tblInd w:w="817" w:type="dxa"/>
        <w:tblLook w:val="04A0"/>
      </w:tblPr>
      <w:tblGrid>
        <w:gridCol w:w="1356"/>
        <w:gridCol w:w="1054"/>
        <w:gridCol w:w="1153"/>
        <w:gridCol w:w="1316"/>
        <w:gridCol w:w="1316"/>
        <w:gridCol w:w="1316"/>
      </w:tblGrid>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Obyvateľov (mil)</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Obyvateľov s poranením miechy</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Nových prípadov SCI za rok</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Počet spinálnych jednotiek SCIU</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Počet rehabilitačných jednotiek</w:t>
            </w: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Francúzsko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66,2</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50 000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1 200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Nemecko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81,1</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30 000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1 800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Írsko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4,6</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1 500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Taliansko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60,9</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80 000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1 500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23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Holandsko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16,8</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15 000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200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11</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8</w:t>
            </w: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Nórsko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5,0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5 000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120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3</w:t>
            </w: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Slovinsko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2,1</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Spanielsko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47,0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32 000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1 170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Švajčiarsko</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7,8</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4 500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250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Veľká Británia</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62,0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40 000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11</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DF26E3" w:rsidRDefault="00DF26E3" w:rsidP="00921F71">
            <w:pPr>
              <w:rPr>
                <w:b/>
                <w:sz w:val="20"/>
              </w:rPr>
            </w:pPr>
            <w:r>
              <w:rPr>
                <w:b/>
                <w:sz w:val="20"/>
              </w:rPr>
              <w:t>EÚ</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508,0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rsidR="00DF26E3" w:rsidRDefault="00DF26E3" w:rsidP="00921F71">
            <w:pPr>
              <w:rPr>
                <w:b/>
                <w:sz w:val="20"/>
              </w:rPr>
            </w:pPr>
            <w:r>
              <w:rPr>
                <w:b/>
                <w:sz w:val="20"/>
              </w:rPr>
              <w:t>331 000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6E3" w:rsidRDefault="00DF26E3" w:rsidP="00921F71">
            <w:pPr>
              <w:rPr>
                <w:b/>
                <w:sz w:val="20"/>
              </w:rPr>
            </w:pPr>
            <w:r>
              <w:rPr>
                <w:b/>
                <w:sz w:val="20"/>
              </w:rPr>
              <w:t>11 000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USA</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321,0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259 000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12 000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Kanada</w:t>
            </w:r>
          </w:p>
          <w:p w:rsidR="00DF26E3" w:rsidRDefault="00DF26E3" w:rsidP="00921F71">
            <w:pPr>
              <w:rPr>
                <w:b/>
                <w:sz w:val="20"/>
              </w:rPr>
            </w:pP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35,0</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r>
              <w:rPr>
                <w:b/>
                <w:sz w:val="20"/>
              </w:rPr>
              <w:t xml:space="preserve">  85 000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950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bl>
    <w:p w:rsidR="00DF26E3" w:rsidRDefault="00DF26E3" w:rsidP="00DF26E3">
      <w:pPr>
        <w:rPr>
          <w:rFonts w:ascii="Times New Roman" w:hAnsi="Times New Roman" w:cs="Times New Roman"/>
          <w:sz w:val="20"/>
        </w:rPr>
      </w:pPr>
      <w:r>
        <w:rPr>
          <w:rFonts w:ascii="Times New Roman" w:hAnsi="Times New Roman" w:cs="Times New Roman"/>
          <w:sz w:val="24"/>
        </w:rPr>
        <w:tab/>
      </w:r>
      <w:r w:rsidRPr="00C54162">
        <w:rPr>
          <w:rFonts w:ascii="Times New Roman" w:hAnsi="Times New Roman" w:cs="Times New Roman"/>
          <w:sz w:val="20"/>
        </w:rPr>
        <w:t>Zdroj: ESCIF, European Spin</w:t>
      </w:r>
      <w:r>
        <w:rPr>
          <w:rFonts w:ascii="Times New Roman" w:hAnsi="Times New Roman" w:cs="Times New Roman"/>
          <w:sz w:val="20"/>
        </w:rPr>
        <w:t>al Cord Injury Federation . WHO 2016.</w:t>
      </w:r>
    </w:p>
    <w:p w:rsidR="00DF26E3" w:rsidRDefault="00DF26E3" w:rsidP="00DF26E3">
      <w:pPr>
        <w:rPr>
          <w:rFonts w:ascii="Times New Roman" w:hAnsi="Times New Roman" w:cs="Times New Roman"/>
          <w:sz w:val="20"/>
        </w:rPr>
      </w:pPr>
    </w:p>
    <w:p w:rsidR="00DF26E3" w:rsidRDefault="00DF26E3" w:rsidP="00DF26E3">
      <w:pPr>
        <w:spacing w:line="360" w:lineRule="auto"/>
        <w:rPr>
          <w:rFonts w:ascii="Times New Roman" w:hAnsi="Times New Roman" w:cs="Times New Roman"/>
          <w:b/>
          <w:sz w:val="24"/>
        </w:rPr>
      </w:pPr>
    </w:p>
    <w:p w:rsidR="00DF26E3" w:rsidRDefault="00B97E88" w:rsidP="00DF26E3">
      <w:pPr>
        <w:spacing w:line="360" w:lineRule="auto"/>
        <w:rPr>
          <w:rFonts w:ascii="Times New Roman" w:hAnsi="Times New Roman" w:cs="Times New Roman"/>
          <w:b/>
          <w:sz w:val="24"/>
        </w:rPr>
      </w:pPr>
      <w:r>
        <w:rPr>
          <w:rFonts w:ascii="Times New Roman" w:hAnsi="Times New Roman" w:cs="Times New Roman"/>
          <w:b/>
          <w:sz w:val="24"/>
        </w:rPr>
        <w:lastRenderedPageBreak/>
        <w:t xml:space="preserve">4.2.   </w:t>
      </w:r>
      <w:r w:rsidR="00D172F1">
        <w:rPr>
          <w:rFonts w:ascii="Times New Roman" w:hAnsi="Times New Roman" w:cs="Times New Roman"/>
          <w:b/>
          <w:sz w:val="24"/>
        </w:rPr>
        <w:t>I</w:t>
      </w:r>
      <w:r w:rsidR="00DF26E3" w:rsidRPr="00AE3E06">
        <w:rPr>
          <w:rFonts w:ascii="Times New Roman" w:hAnsi="Times New Roman" w:cs="Times New Roman"/>
          <w:b/>
          <w:sz w:val="24"/>
        </w:rPr>
        <w:t>ncidencia poranení miechy</w:t>
      </w:r>
    </w:p>
    <w:p w:rsidR="00DF26E3" w:rsidRDefault="00DF26E3" w:rsidP="00DB5F46">
      <w:pPr>
        <w:spacing w:after="0" w:line="360" w:lineRule="auto"/>
        <w:jc w:val="both"/>
        <w:rPr>
          <w:rFonts w:ascii="Times New Roman" w:hAnsi="Times New Roman" w:cs="Times New Roman"/>
          <w:sz w:val="24"/>
        </w:rPr>
      </w:pPr>
      <w:r w:rsidRPr="00AE3E06">
        <w:rPr>
          <w:rFonts w:ascii="Times New Roman" w:hAnsi="Times New Roman" w:cs="Times New Roman"/>
          <w:sz w:val="24"/>
        </w:rPr>
        <w:t>Z pohľadu celosvetových štatistík</w:t>
      </w:r>
      <w:r>
        <w:rPr>
          <w:rFonts w:ascii="Times New Roman" w:hAnsi="Times New Roman" w:cs="Times New Roman"/>
          <w:sz w:val="24"/>
        </w:rPr>
        <w:t xml:space="preserve"> je incidencia 40-80 nových prípadov na milión obyvateľov, Každoročne teda pribúda 250 000 - 500 000 obyvateľov s poškodením miechy. Národné štúdie väčšinou poskytujú údaj o všetkých poškodeniach miechy, úrazových aj neúrazových. Je nevyhnutné  mať presnú informáciu o týchto dvoch skupinách pacientov, nakoľko charakteristiky a zdroje nevyhnutné pre riešenie následkov sú rôzne. </w:t>
      </w:r>
    </w:p>
    <w:p w:rsidR="00DF26E3" w:rsidRDefault="00DF26E3" w:rsidP="00DF26E3">
      <w:pPr>
        <w:spacing w:after="0" w:line="360" w:lineRule="auto"/>
        <w:jc w:val="both"/>
        <w:rPr>
          <w:rFonts w:ascii="Times New Roman" w:hAnsi="Times New Roman" w:cs="Times New Roman"/>
          <w:sz w:val="24"/>
        </w:rPr>
      </w:pPr>
      <w:r>
        <w:rPr>
          <w:rFonts w:ascii="Times New Roman" w:hAnsi="Times New Roman" w:cs="Times New Roman"/>
          <w:sz w:val="24"/>
        </w:rPr>
        <w:t>Incidencia traumatických poškodení miechy varíruje v medzinárodných štatistikách od 13 do 53 prípadov na milión obyvateľov. Incidencia úrazových poškodení miechy je vyššia v Severnej Amerike ako v Európe, čo je spôsobené vyšším počtom poškodení v dôsledku násilných činov. Štatistické údaje však veľmi varírujú, od krajiny ku krajine, resp. v závislosti od regiónu, čo spôsobuje, že celosvetové dáta sú orientačné a neúplné.</w:t>
      </w:r>
    </w:p>
    <w:p w:rsidR="00DF26E3" w:rsidRPr="00AE3E06" w:rsidRDefault="00DF26E3" w:rsidP="00DF26E3">
      <w:pPr>
        <w:spacing w:after="0" w:line="360" w:lineRule="auto"/>
        <w:jc w:val="both"/>
        <w:rPr>
          <w:rFonts w:ascii="Times New Roman" w:hAnsi="Times New Roman" w:cs="Times New Roman"/>
          <w:sz w:val="24"/>
        </w:rPr>
      </w:pPr>
    </w:p>
    <w:p w:rsidR="00DF26E3" w:rsidRPr="00631EB0" w:rsidRDefault="00DF26E3" w:rsidP="00DF26E3">
      <w:pPr>
        <w:spacing w:after="0" w:line="240" w:lineRule="auto"/>
        <w:rPr>
          <w:rFonts w:ascii="Times New Roman" w:hAnsi="Times New Roman" w:cs="Times New Roman"/>
          <w:sz w:val="20"/>
        </w:rPr>
      </w:pPr>
      <w:r w:rsidRPr="00631EB0">
        <w:rPr>
          <w:rFonts w:ascii="Times New Roman" w:hAnsi="Times New Roman" w:cs="Times New Roman"/>
          <w:sz w:val="20"/>
        </w:rPr>
        <w:t xml:space="preserve">  Tabuľka </w:t>
      </w:r>
      <w:r w:rsidR="00B97E88">
        <w:rPr>
          <w:rFonts w:ascii="Times New Roman" w:hAnsi="Times New Roman" w:cs="Times New Roman"/>
          <w:sz w:val="20"/>
        </w:rPr>
        <w:t xml:space="preserve">2   </w:t>
      </w:r>
      <w:r w:rsidRPr="00631EB0">
        <w:rPr>
          <w:rFonts w:ascii="Times New Roman" w:hAnsi="Times New Roman" w:cs="Times New Roman"/>
          <w:sz w:val="20"/>
        </w:rPr>
        <w:t>Prehľad počtu nových prípadov Spine Cor</w:t>
      </w:r>
      <w:r w:rsidR="00631EB0">
        <w:rPr>
          <w:rFonts w:ascii="Times New Roman" w:hAnsi="Times New Roman" w:cs="Times New Roman"/>
          <w:sz w:val="20"/>
        </w:rPr>
        <w:t>d Injury (SCI) ročne, priemerný vek v čase</w:t>
      </w:r>
    </w:p>
    <w:p w:rsidR="00DF26E3" w:rsidRPr="00631EB0" w:rsidRDefault="00B97E88" w:rsidP="00DF26E3">
      <w:pPr>
        <w:spacing w:after="0" w:line="240" w:lineRule="auto"/>
        <w:rPr>
          <w:rFonts w:ascii="Times New Roman" w:hAnsi="Times New Roman" w:cs="Times New Roman"/>
          <w:sz w:val="20"/>
        </w:rPr>
      </w:pPr>
      <w:r>
        <w:rPr>
          <w:rFonts w:ascii="Times New Roman" w:hAnsi="Times New Roman" w:cs="Times New Roman"/>
          <w:sz w:val="20"/>
        </w:rPr>
        <w:tab/>
        <w:t xml:space="preserve">       </w:t>
      </w:r>
      <w:r w:rsidR="00DF26E3" w:rsidRPr="00631EB0">
        <w:rPr>
          <w:rFonts w:ascii="Times New Roman" w:hAnsi="Times New Roman" w:cs="Times New Roman"/>
          <w:sz w:val="20"/>
        </w:rPr>
        <w:t xml:space="preserve">poranenia, stupeň poškodenia, štruktúra príčin úrazov  </w:t>
      </w:r>
    </w:p>
    <w:p w:rsidR="00DF26E3" w:rsidRPr="007553DF" w:rsidRDefault="00DF26E3" w:rsidP="00DF26E3">
      <w:pPr>
        <w:spacing w:after="0" w:line="240" w:lineRule="auto"/>
        <w:rPr>
          <w:rFonts w:ascii="Times New Roman" w:hAnsi="Times New Roman" w:cs="Times New Roman"/>
          <w:sz w:val="24"/>
        </w:rPr>
      </w:pPr>
      <w:r w:rsidRPr="007553DF">
        <w:rPr>
          <w:rFonts w:ascii="Times New Roman" w:hAnsi="Times New Roman" w:cs="Times New Roman"/>
          <w:sz w:val="24"/>
        </w:rPr>
        <w:t xml:space="preserve"> </w:t>
      </w:r>
    </w:p>
    <w:tbl>
      <w:tblPr>
        <w:tblStyle w:val="Mriekatabuky"/>
        <w:tblW w:w="0" w:type="auto"/>
        <w:tblInd w:w="250" w:type="dxa"/>
        <w:tblLook w:val="04A0"/>
      </w:tblPr>
      <w:tblGrid>
        <w:gridCol w:w="1276"/>
        <w:gridCol w:w="1106"/>
        <w:gridCol w:w="1106"/>
        <w:gridCol w:w="1316"/>
        <w:gridCol w:w="1316"/>
        <w:gridCol w:w="826"/>
        <w:gridCol w:w="709"/>
        <w:gridCol w:w="743"/>
      </w:tblGrid>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Nových prípadov SCI za rok</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Priemerný vek v čase úrazu</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r>
              <w:rPr>
                <w:b/>
                <w:sz w:val="14"/>
              </w:rPr>
              <w:t>Paraplégia</w:t>
            </w:r>
          </w:p>
          <w:p w:rsidR="00DF26E3" w:rsidRDefault="00DF26E3" w:rsidP="00921F71">
            <w:pPr>
              <w:rPr>
                <w:b/>
                <w:sz w:val="14"/>
              </w:rPr>
            </w:pPr>
          </w:p>
          <w:p w:rsidR="00DF26E3" w:rsidRDefault="00DF26E3" w:rsidP="00921F71">
            <w:pPr>
              <w:rPr>
                <w:b/>
                <w:sz w:val="14"/>
              </w:rPr>
            </w:pPr>
            <w:r>
              <w:rPr>
                <w:b/>
                <w:sz w:val="14"/>
              </w:rPr>
              <w:t>%</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r>
              <w:rPr>
                <w:b/>
                <w:sz w:val="14"/>
              </w:rPr>
              <w:t>Kvadruplégia</w:t>
            </w:r>
          </w:p>
          <w:p w:rsidR="00DF26E3" w:rsidRDefault="00DF26E3" w:rsidP="00921F71">
            <w:pPr>
              <w:rPr>
                <w:b/>
                <w:sz w:val="14"/>
              </w:rPr>
            </w:pPr>
          </w:p>
          <w:p w:rsidR="00DF26E3" w:rsidRDefault="00DF26E3" w:rsidP="00921F71">
            <w:pPr>
              <w:rPr>
                <w:b/>
                <w:sz w:val="14"/>
              </w:rPr>
            </w:pPr>
            <w:r>
              <w:rPr>
                <w:b/>
                <w:sz w:val="14"/>
              </w:rPr>
              <w:t>%</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 xml:space="preserve">Dopravné úrazy </w:t>
            </w:r>
          </w:p>
          <w:p w:rsidR="00DF26E3" w:rsidRDefault="00DF26E3" w:rsidP="00921F71">
            <w:pPr>
              <w:rPr>
                <w:b/>
                <w:sz w:val="14"/>
              </w:rPr>
            </w:pPr>
            <w:r>
              <w:rPr>
                <w:b/>
                <w:sz w:val="1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r>
              <w:rPr>
                <w:b/>
                <w:sz w:val="14"/>
              </w:rPr>
              <w:t>Pády</w:t>
            </w:r>
          </w:p>
          <w:p w:rsidR="00DF26E3" w:rsidRDefault="00DF26E3" w:rsidP="00921F71">
            <w:pPr>
              <w:rPr>
                <w:b/>
                <w:sz w:val="14"/>
              </w:rPr>
            </w:pPr>
          </w:p>
          <w:p w:rsidR="00DF26E3" w:rsidRDefault="00DF26E3" w:rsidP="00921F71">
            <w:pPr>
              <w:rPr>
                <w:b/>
                <w:sz w:val="14"/>
              </w:rPr>
            </w:pPr>
            <w:r>
              <w:rPr>
                <w:b/>
                <w:sz w:val="14"/>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Športové úrazy</w:t>
            </w:r>
          </w:p>
          <w:p w:rsidR="00DF26E3" w:rsidRDefault="00DF26E3" w:rsidP="00921F71">
            <w:pPr>
              <w:rPr>
                <w:b/>
                <w:sz w:val="14"/>
              </w:rPr>
            </w:pPr>
            <w:r>
              <w:rPr>
                <w:b/>
                <w:sz w:val="14"/>
              </w:rPr>
              <w:t>%</w:t>
            </w:r>
          </w:p>
        </w:tc>
      </w:tr>
      <w:tr w:rsidR="00DF26E3" w:rsidTr="00921F71">
        <w:trPr>
          <w:trHeight w:val="46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Francúzsko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1 200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37</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48</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23</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16</w:t>
            </w:r>
          </w:p>
        </w:tc>
      </w:tr>
      <w:tr w:rsidR="00DF26E3" w:rsidTr="00921F71">
        <w:trPr>
          <w:trHeight w:val="38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Nemecko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1 800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42</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rPr>
          <w:trHeight w:val="30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Írsko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49</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Taliansko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1 500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59</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Holandsko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17</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Nórsko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120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46</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Slovinsko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Spanielsko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1 170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Švajčiarsko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19</w:t>
            </w:r>
          </w:p>
        </w:tc>
      </w:tr>
      <w:tr w:rsidR="00DF26E3" w:rsidTr="00921F71">
        <w:trPr>
          <w:trHeight w:val="36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V. Británia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26</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RPr="00B55E6E" w:rsidTr="00921F71">
        <w:trPr>
          <w:trHeight w:val="14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EÚ</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11 000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r w:rsidR="00DF26E3" w:rsidRPr="00B55E6E"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6"/>
              </w:rPr>
            </w:pPr>
          </w:p>
          <w:p w:rsidR="00DF26E3" w:rsidRPr="00B55E6E" w:rsidRDefault="00DF26E3" w:rsidP="00921F71">
            <w:pPr>
              <w:rPr>
                <w:b/>
                <w:sz w:val="6"/>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6"/>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USA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12 000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18</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8</w:t>
            </w:r>
          </w:p>
        </w:tc>
      </w:tr>
      <w:tr w:rsidR="00DF26E3" w:rsidTr="00921F71">
        <w:trPr>
          <w:trHeight w:val="35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Kanada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950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47</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24</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r>
    </w:tbl>
    <w:p w:rsidR="00DF26E3" w:rsidRPr="00CF5413" w:rsidRDefault="00DF26E3" w:rsidP="00DF26E3">
      <w:pPr>
        <w:spacing w:after="0" w:line="240" w:lineRule="auto"/>
        <w:rPr>
          <w:rFonts w:ascii="Times New Roman" w:hAnsi="Times New Roman" w:cs="Times New Roman"/>
          <w:sz w:val="20"/>
        </w:rPr>
      </w:pPr>
      <w:r>
        <w:rPr>
          <w:rFonts w:ascii="Times New Roman" w:hAnsi="Times New Roman" w:cs="Times New Roman"/>
          <w:sz w:val="20"/>
        </w:rPr>
        <w:t xml:space="preserve">   </w:t>
      </w:r>
      <w:r w:rsidRPr="00CF5413">
        <w:rPr>
          <w:rFonts w:ascii="Times New Roman" w:hAnsi="Times New Roman" w:cs="Times New Roman"/>
          <w:sz w:val="20"/>
        </w:rPr>
        <w:t>Zdroj: ESCIF, European Spin</w:t>
      </w:r>
      <w:r>
        <w:rPr>
          <w:rFonts w:ascii="Times New Roman" w:hAnsi="Times New Roman" w:cs="Times New Roman"/>
          <w:sz w:val="20"/>
        </w:rPr>
        <w:t>al Cord Injury Federation . WHO 2016.</w:t>
      </w:r>
    </w:p>
    <w:p w:rsidR="00DF26E3" w:rsidRDefault="00B97E88" w:rsidP="00DF26E3">
      <w:pPr>
        <w:spacing w:after="0"/>
        <w:rPr>
          <w:rFonts w:ascii="Times New Roman" w:hAnsi="Times New Roman" w:cs="Times New Roman"/>
          <w:b/>
          <w:sz w:val="24"/>
        </w:rPr>
      </w:pPr>
      <w:r>
        <w:rPr>
          <w:rFonts w:ascii="Times New Roman" w:hAnsi="Times New Roman" w:cs="Times New Roman"/>
          <w:b/>
          <w:sz w:val="24"/>
        </w:rPr>
        <w:lastRenderedPageBreak/>
        <w:t xml:space="preserve">4.3.   </w:t>
      </w:r>
      <w:r w:rsidR="00DF26E3" w:rsidRPr="00D76192">
        <w:rPr>
          <w:rFonts w:ascii="Times New Roman" w:hAnsi="Times New Roman" w:cs="Times New Roman"/>
          <w:b/>
          <w:sz w:val="24"/>
        </w:rPr>
        <w:t>Etiológia poranení miechy</w:t>
      </w:r>
    </w:p>
    <w:p w:rsidR="00DF26E3" w:rsidRDefault="00DF26E3" w:rsidP="00DF26E3">
      <w:pPr>
        <w:spacing w:after="0"/>
        <w:rPr>
          <w:rFonts w:ascii="Times New Roman" w:hAnsi="Times New Roman" w:cs="Times New Roman"/>
          <w:b/>
          <w:sz w:val="24"/>
        </w:rPr>
      </w:pPr>
    </w:p>
    <w:p w:rsidR="00DF26E3" w:rsidRPr="00D76192" w:rsidRDefault="00DF26E3" w:rsidP="00DF26E3">
      <w:pPr>
        <w:spacing w:after="0" w:line="360" w:lineRule="auto"/>
        <w:jc w:val="both"/>
        <w:rPr>
          <w:rFonts w:ascii="Times New Roman" w:hAnsi="Times New Roman" w:cs="Times New Roman"/>
          <w:sz w:val="24"/>
        </w:rPr>
      </w:pPr>
      <w:r>
        <w:rPr>
          <w:rFonts w:ascii="Times New Roman" w:hAnsi="Times New Roman" w:cs="Times New Roman"/>
          <w:sz w:val="24"/>
        </w:rPr>
        <w:t>Najčastejšou príčinou úrazového poškodenia miechy dopravné úrazy, pády, násilné činy a športové úrazy. V regióne Afriky dopravné úrazy tvoria až 70% poranení. Násilné činy ako príčina poranenia miechy dominujú napr. v Afganistane 60%, v Brazílii 42%, v Turecku 25%, v USA 12%. Na druhej strane v západnej Európe je to okolo 4% a v Austrálii len okolo 2%.</w:t>
      </w:r>
    </w:p>
    <w:p w:rsidR="00DF26E3" w:rsidRDefault="00DF26E3" w:rsidP="00DF26E3">
      <w:pPr>
        <w:spacing w:after="0"/>
        <w:rPr>
          <w:rFonts w:ascii="Times New Roman" w:hAnsi="Times New Roman" w:cs="Times New Roman"/>
          <w:sz w:val="20"/>
        </w:rPr>
      </w:pPr>
    </w:p>
    <w:p w:rsidR="00DF26E3" w:rsidRPr="00631EB0" w:rsidRDefault="00DF26E3" w:rsidP="00DF26E3">
      <w:pPr>
        <w:spacing w:after="0" w:line="240" w:lineRule="auto"/>
        <w:rPr>
          <w:rFonts w:ascii="Times New Roman" w:hAnsi="Times New Roman" w:cs="Times New Roman"/>
          <w:sz w:val="20"/>
        </w:rPr>
      </w:pPr>
      <w:r w:rsidRPr="00631EB0">
        <w:rPr>
          <w:rFonts w:ascii="Times New Roman" w:hAnsi="Times New Roman" w:cs="Times New Roman"/>
          <w:sz w:val="20"/>
        </w:rPr>
        <w:t xml:space="preserve">  </w:t>
      </w:r>
      <w:r w:rsidR="00631EB0">
        <w:rPr>
          <w:rFonts w:ascii="Times New Roman" w:hAnsi="Times New Roman" w:cs="Times New Roman"/>
          <w:sz w:val="20"/>
        </w:rPr>
        <w:t xml:space="preserve"> </w:t>
      </w:r>
      <w:r w:rsidRPr="00631EB0">
        <w:rPr>
          <w:rFonts w:ascii="Times New Roman" w:hAnsi="Times New Roman" w:cs="Times New Roman"/>
          <w:sz w:val="20"/>
        </w:rPr>
        <w:t xml:space="preserve">Tabuľka </w:t>
      </w:r>
      <w:r w:rsidR="00B97E88">
        <w:rPr>
          <w:rFonts w:ascii="Times New Roman" w:hAnsi="Times New Roman" w:cs="Times New Roman"/>
          <w:sz w:val="20"/>
        </w:rPr>
        <w:t xml:space="preserve">3   </w:t>
      </w:r>
      <w:r w:rsidRPr="00631EB0">
        <w:rPr>
          <w:rFonts w:ascii="Times New Roman" w:hAnsi="Times New Roman" w:cs="Times New Roman"/>
          <w:sz w:val="20"/>
        </w:rPr>
        <w:t>Prehľad počtu nových prípadov Spine Cord Injury (SCI) ročne, priemerný</w:t>
      </w:r>
      <w:r w:rsidR="00631EB0">
        <w:rPr>
          <w:rFonts w:ascii="Times New Roman" w:hAnsi="Times New Roman" w:cs="Times New Roman"/>
          <w:sz w:val="20"/>
        </w:rPr>
        <w:t xml:space="preserve"> vek v čase</w:t>
      </w:r>
      <w:r w:rsidRPr="00631EB0">
        <w:rPr>
          <w:rFonts w:ascii="Times New Roman" w:hAnsi="Times New Roman" w:cs="Times New Roman"/>
          <w:sz w:val="20"/>
        </w:rPr>
        <w:t xml:space="preserve"> </w:t>
      </w:r>
    </w:p>
    <w:p w:rsidR="00DF26E3" w:rsidRPr="00631EB0" w:rsidRDefault="00631EB0" w:rsidP="00DF26E3">
      <w:pPr>
        <w:spacing w:after="0" w:line="240" w:lineRule="auto"/>
        <w:rPr>
          <w:rFonts w:ascii="Times New Roman" w:hAnsi="Times New Roman" w:cs="Times New Roman"/>
          <w:sz w:val="20"/>
        </w:rPr>
      </w:pPr>
      <w:r>
        <w:rPr>
          <w:rFonts w:ascii="Times New Roman" w:hAnsi="Times New Roman" w:cs="Times New Roman"/>
          <w:sz w:val="20"/>
        </w:rPr>
        <w:tab/>
        <w:t xml:space="preserve">      </w:t>
      </w:r>
      <w:r w:rsidR="00B97E88">
        <w:rPr>
          <w:rFonts w:ascii="Times New Roman" w:hAnsi="Times New Roman" w:cs="Times New Roman"/>
          <w:sz w:val="20"/>
        </w:rPr>
        <w:t xml:space="preserve">  </w:t>
      </w:r>
      <w:r w:rsidR="00DF26E3" w:rsidRPr="00631EB0">
        <w:rPr>
          <w:rFonts w:ascii="Times New Roman" w:hAnsi="Times New Roman" w:cs="Times New Roman"/>
          <w:sz w:val="20"/>
        </w:rPr>
        <w:t xml:space="preserve">poranenia, stupeň poškodenia, štruktúra príčin úrazov  </w:t>
      </w:r>
    </w:p>
    <w:p w:rsidR="00DF26E3" w:rsidRDefault="00DF26E3" w:rsidP="00DF26E3">
      <w:pPr>
        <w:spacing w:after="0"/>
        <w:rPr>
          <w:rFonts w:ascii="Times New Roman" w:hAnsi="Times New Roman" w:cs="Times New Roman"/>
          <w:sz w:val="20"/>
        </w:rPr>
      </w:pPr>
    </w:p>
    <w:tbl>
      <w:tblPr>
        <w:tblStyle w:val="Mriekatabuky"/>
        <w:tblW w:w="0" w:type="auto"/>
        <w:tblInd w:w="250" w:type="dxa"/>
        <w:tblLook w:val="04A0"/>
      </w:tblPr>
      <w:tblGrid>
        <w:gridCol w:w="1276"/>
        <w:gridCol w:w="1106"/>
        <w:gridCol w:w="1106"/>
        <w:gridCol w:w="1316"/>
        <w:gridCol w:w="1316"/>
        <w:gridCol w:w="826"/>
        <w:gridCol w:w="709"/>
        <w:gridCol w:w="743"/>
      </w:tblGrid>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Nových prípadov SCI za rok</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F26E3" w:rsidRDefault="00DF26E3" w:rsidP="00921F71">
            <w:pPr>
              <w:rPr>
                <w:b/>
                <w:sz w:val="14"/>
              </w:rPr>
            </w:pPr>
            <w:r>
              <w:rPr>
                <w:b/>
                <w:sz w:val="14"/>
              </w:rPr>
              <w:t>Priemerný vek v čase úrazu</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r>
              <w:rPr>
                <w:b/>
                <w:sz w:val="14"/>
              </w:rPr>
              <w:t>Paraplégia</w:t>
            </w:r>
          </w:p>
          <w:p w:rsidR="00DF26E3" w:rsidRDefault="00DF26E3" w:rsidP="00921F71">
            <w:pPr>
              <w:rPr>
                <w:b/>
                <w:sz w:val="14"/>
              </w:rPr>
            </w:pPr>
          </w:p>
          <w:p w:rsidR="00DF26E3" w:rsidRDefault="00DF26E3" w:rsidP="00921F71">
            <w:pPr>
              <w:rPr>
                <w:b/>
                <w:sz w:val="14"/>
              </w:rPr>
            </w:pPr>
            <w:r>
              <w:rPr>
                <w:b/>
                <w:sz w:val="14"/>
              </w:rPr>
              <w:t>%</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14"/>
              </w:rPr>
            </w:pPr>
            <w:r>
              <w:rPr>
                <w:b/>
                <w:sz w:val="14"/>
              </w:rPr>
              <w:t>Kvadruplégia</w:t>
            </w:r>
          </w:p>
          <w:p w:rsidR="00DF26E3" w:rsidRDefault="00DF26E3" w:rsidP="00921F71">
            <w:pPr>
              <w:rPr>
                <w:b/>
                <w:sz w:val="14"/>
              </w:rPr>
            </w:pPr>
          </w:p>
          <w:p w:rsidR="00DF26E3" w:rsidRDefault="00DF26E3" w:rsidP="00921F71">
            <w:pPr>
              <w:rPr>
                <w:b/>
                <w:sz w:val="14"/>
              </w:rPr>
            </w:pPr>
            <w:r>
              <w:rPr>
                <w:b/>
                <w:sz w:val="14"/>
              </w:rPr>
              <w:t>%</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14"/>
              </w:rPr>
            </w:pPr>
            <w:r>
              <w:rPr>
                <w:b/>
                <w:sz w:val="14"/>
              </w:rPr>
              <w:t xml:space="preserve">Dopravné úrazy </w:t>
            </w:r>
          </w:p>
          <w:p w:rsidR="00DF26E3" w:rsidRDefault="00DF26E3" w:rsidP="00921F71">
            <w:pPr>
              <w:rPr>
                <w:b/>
                <w:sz w:val="14"/>
              </w:rPr>
            </w:pPr>
            <w:r>
              <w:rPr>
                <w:b/>
                <w:sz w:val="1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14"/>
              </w:rPr>
            </w:pPr>
            <w:r>
              <w:rPr>
                <w:b/>
                <w:sz w:val="14"/>
              </w:rPr>
              <w:t>Pády</w:t>
            </w:r>
          </w:p>
          <w:p w:rsidR="00DF26E3" w:rsidRDefault="00DF26E3" w:rsidP="00921F71">
            <w:pPr>
              <w:rPr>
                <w:b/>
                <w:sz w:val="14"/>
              </w:rPr>
            </w:pPr>
          </w:p>
          <w:p w:rsidR="00DF26E3" w:rsidRDefault="00DF26E3" w:rsidP="00921F71">
            <w:pPr>
              <w:rPr>
                <w:b/>
                <w:sz w:val="14"/>
              </w:rPr>
            </w:pPr>
            <w:r>
              <w:rPr>
                <w:b/>
                <w:sz w:val="14"/>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14"/>
              </w:rPr>
            </w:pPr>
            <w:r>
              <w:rPr>
                <w:b/>
                <w:sz w:val="14"/>
              </w:rPr>
              <w:t>Športové úrazy</w:t>
            </w:r>
          </w:p>
          <w:p w:rsidR="00DF26E3" w:rsidRDefault="00DF26E3" w:rsidP="00921F71">
            <w:pPr>
              <w:rPr>
                <w:b/>
                <w:sz w:val="14"/>
              </w:rPr>
            </w:pPr>
            <w:r>
              <w:rPr>
                <w:b/>
                <w:sz w:val="14"/>
              </w:rPr>
              <w:t>%</w:t>
            </w:r>
          </w:p>
        </w:tc>
      </w:tr>
      <w:tr w:rsidR="00DF26E3" w:rsidTr="00921F71">
        <w:trPr>
          <w:trHeight w:val="46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Francúzsko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1 200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37</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48</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43</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23</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16</w:t>
            </w:r>
          </w:p>
        </w:tc>
      </w:tr>
      <w:tr w:rsidR="00DF26E3" w:rsidTr="00921F71">
        <w:trPr>
          <w:trHeight w:val="383"/>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Nemecko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1 800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42</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rPr>
          <w:trHeight w:val="30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Írsko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25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49</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Taliansko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1 500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59</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Holandsko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200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17</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Nórsko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120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46</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51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Slovinsko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Spanielsko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1 170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Švajčiarsko</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250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60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19</w:t>
            </w:r>
          </w:p>
        </w:tc>
      </w:tr>
      <w:tr w:rsidR="00DF26E3" w:rsidTr="00921F71">
        <w:trPr>
          <w:trHeight w:val="36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V. Británia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26</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RPr="00B55E6E" w:rsidTr="00921F71">
        <w:trPr>
          <w:trHeight w:val="14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F26E3" w:rsidRPr="00B55E6E" w:rsidRDefault="00DF26E3" w:rsidP="00921F71">
            <w:pPr>
              <w:rPr>
                <w:b/>
                <w:sz w:val="4"/>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4"/>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4"/>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EÚ</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11 000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20"/>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40-50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r w:rsidR="00DF26E3" w:rsidRPr="00B55E6E"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Default="00DF26E3" w:rsidP="00921F71">
            <w:pPr>
              <w:rPr>
                <w:b/>
                <w:sz w:val="6"/>
              </w:rPr>
            </w:pPr>
          </w:p>
          <w:p w:rsidR="00DF26E3" w:rsidRPr="00B55E6E" w:rsidRDefault="00DF26E3" w:rsidP="00921F71">
            <w:pPr>
              <w:rPr>
                <w:b/>
                <w:sz w:val="6"/>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F26E3" w:rsidRPr="00B55E6E" w:rsidRDefault="00DF26E3" w:rsidP="00921F71">
            <w:pPr>
              <w:rPr>
                <w:b/>
                <w:sz w:val="6"/>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26E3" w:rsidRPr="00B55E6E" w:rsidRDefault="00DF26E3" w:rsidP="00921F71">
            <w:pPr>
              <w:rPr>
                <w:b/>
                <w:sz w:val="6"/>
              </w:rPr>
            </w:pP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6"/>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Pr="00B55E6E" w:rsidRDefault="00DF26E3" w:rsidP="00921F71">
            <w:pPr>
              <w:rPr>
                <w:b/>
                <w:sz w:val="6"/>
              </w:rPr>
            </w:pPr>
          </w:p>
        </w:tc>
      </w:tr>
      <w:tr w:rsidR="00DF26E3" w:rsidTr="00921F71">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USA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12 000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40</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44</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50</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18</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8</w:t>
            </w:r>
          </w:p>
        </w:tc>
      </w:tr>
      <w:tr w:rsidR="00DF26E3" w:rsidTr="00921F71">
        <w:trPr>
          <w:trHeight w:val="35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F26E3" w:rsidRDefault="00DF26E3" w:rsidP="00921F71">
            <w:pPr>
              <w:rPr>
                <w:b/>
                <w:sz w:val="20"/>
              </w:rPr>
            </w:pPr>
            <w:r>
              <w:rPr>
                <w:b/>
                <w:sz w:val="20"/>
              </w:rPr>
              <w:t>Kanada</w:t>
            </w:r>
          </w:p>
          <w:p w:rsidR="00DF26E3" w:rsidRDefault="00DF26E3" w:rsidP="00921F71">
            <w:pPr>
              <w:rPr>
                <w:b/>
                <w:sz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F26E3" w:rsidRDefault="00DF26E3" w:rsidP="00921F71">
            <w:pPr>
              <w:rPr>
                <w:b/>
                <w:sz w:val="20"/>
              </w:rPr>
            </w:pPr>
            <w:r>
              <w:rPr>
                <w:b/>
                <w:sz w:val="20"/>
              </w:rPr>
              <w:t>950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35</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53</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26E3" w:rsidRDefault="00DF26E3" w:rsidP="00921F71">
            <w:pPr>
              <w:rPr>
                <w:b/>
                <w:sz w:val="20"/>
              </w:rPr>
            </w:pPr>
            <w:r>
              <w:rPr>
                <w:b/>
                <w:sz w:val="20"/>
              </w:rPr>
              <w:t>47</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DF26E3" w:rsidRDefault="00DF26E3" w:rsidP="00921F71">
            <w:pPr>
              <w:rPr>
                <w:b/>
                <w:sz w:val="20"/>
              </w:rPr>
            </w:pPr>
            <w:r>
              <w:rPr>
                <w:b/>
                <w:sz w:val="20"/>
              </w:rPr>
              <w:t>24</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DF26E3" w:rsidRDefault="00DF26E3" w:rsidP="00921F71">
            <w:pPr>
              <w:rPr>
                <w:b/>
                <w:sz w:val="20"/>
              </w:rPr>
            </w:pPr>
          </w:p>
        </w:tc>
      </w:tr>
    </w:tbl>
    <w:p w:rsidR="00DF26E3" w:rsidRPr="00CF5413" w:rsidRDefault="00DF26E3" w:rsidP="00DF26E3">
      <w:pPr>
        <w:spacing w:after="0" w:line="240" w:lineRule="auto"/>
        <w:rPr>
          <w:rFonts w:ascii="Times New Roman" w:hAnsi="Times New Roman" w:cs="Times New Roman"/>
          <w:sz w:val="20"/>
        </w:rPr>
      </w:pPr>
      <w:r>
        <w:rPr>
          <w:rFonts w:ascii="Times New Roman" w:hAnsi="Times New Roman" w:cs="Times New Roman"/>
          <w:sz w:val="20"/>
        </w:rPr>
        <w:t xml:space="preserve">   </w:t>
      </w:r>
      <w:r w:rsidRPr="00CF5413">
        <w:rPr>
          <w:rFonts w:ascii="Times New Roman" w:hAnsi="Times New Roman" w:cs="Times New Roman"/>
          <w:sz w:val="20"/>
        </w:rPr>
        <w:t>Zdroj: ESCIF, European Spin</w:t>
      </w:r>
      <w:r>
        <w:rPr>
          <w:rFonts w:ascii="Times New Roman" w:hAnsi="Times New Roman" w:cs="Times New Roman"/>
          <w:sz w:val="20"/>
        </w:rPr>
        <w:t>al Cord Injury Federation . WHO 2016.</w:t>
      </w: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Default="00DF26E3" w:rsidP="00DF26E3">
      <w:pPr>
        <w:spacing w:after="0"/>
        <w:rPr>
          <w:rFonts w:ascii="Times New Roman" w:hAnsi="Times New Roman" w:cs="Times New Roman"/>
          <w:sz w:val="20"/>
        </w:rPr>
      </w:pPr>
    </w:p>
    <w:p w:rsidR="00DF26E3" w:rsidRPr="00D76192" w:rsidRDefault="00B97E88" w:rsidP="00DF26E3">
      <w:pPr>
        <w:spacing w:after="0"/>
        <w:rPr>
          <w:rFonts w:ascii="Times New Roman" w:hAnsi="Times New Roman" w:cs="Times New Roman"/>
          <w:b/>
          <w:sz w:val="24"/>
        </w:rPr>
      </w:pPr>
      <w:r>
        <w:rPr>
          <w:rFonts w:ascii="Times New Roman" w:hAnsi="Times New Roman" w:cs="Times New Roman"/>
          <w:b/>
          <w:sz w:val="24"/>
        </w:rPr>
        <w:lastRenderedPageBreak/>
        <w:t xml:space="preserve">4.4.   </w:t>
      </w:r>
      <w:r w:rsidR="00DF26E3">
        <w:rPr>
          <w:rFonts w:ascii="Times New Roman" w:hAnsi="Times New Roman" w:cs="Times New Roman"/>
          <w:b/>
          <w:sz w:val="24"/>
        </w:rPr>
        <w:t>Mortalita a dĺžka života u pacientov s poškodením miechy</w:t>
      </w:r>
    </w:p>
    <w:p w:rsidR="00DF26E3" w:rsidRDefault="00DF26E3" w:rsidP="00DF26E3">
      <w:pPr>
        <w:spacing w:after="0"/>
        <w:rPr>
          <w:rFonts w:ascii="Times New Roman" w:hAnsi="Times New Roman" w:cs="Times New Roman"/>
          <w:sz w:val="20"/>
        </w:rPr>
      </w:pPr>
    </w:p>
    <w:p w:rsidR="00DF26E3" w:rsidRPr="00D76192" w:rsidRDefault="00DF26E3" w:rsidP="00DF26E3">
      <w:pPr>
        <w:spacing w:after="0" w:line="360" w:lineRule="auto"/>
        <w:jc w:val="both"/>
        <w:rPr>
          <w:rFonts w:ascii="Times New Roman" w:hAnsi="Times New Roman" w:cs="Times New Roman"/>
          <w:sz w:val="24"/>
        </w:rPr>
      </w:pPr>
      <w:r>
        <w:rPr>
          <w:rFonts w:ascii="Times New Roman" w:hAnsi="Times New Roman" w:cs="Times New Roman"/>
          <w:sz w:val="24"/>
        </w:rPr>
        <w:t>Ako už bolo konštatované, mortalita a dĺžka prežívania závisia predovšetkým od veku pacienta a stupňa poškodenia miechy. Veľmi názorne to dokumentuje nižšie prezentovaná americká štúdia.</w:t>
      </w:r>
    </w:p>
    <w:p w:rsidR="00DF26E3" w:rsidRDefault="00DF26E3" w:rsidP="00DF26E3">
      <w:pPr>
        <w:spacing w:after="0"/>
        <w:rPr>
          <w:rFonts w:ascii="Times New Roman" w:hAnsi="Times New Roman" w:cs="Times New Roman"/>
          <w:sz w:val="20"/>
        </w:rPr>
      </w:pPr>
    </w:p>
    <w:p w:rsidR="00DF26E3" w:rsidRPr="00631EB0" w:rsidRDefault="00B97E88" w:rsidP="00DF26E3">
      <w:pPr>
        <w:spacing w:after="0" w:line="240" w:lineRule="auto"/>
        <w:rPr>
          <w:rFonts w:ascii="Times New Roman" w:hAnsi="Times New Roman" w:cs="Times New Roman"/>
          <w:sz w:val="20"/>
        </w:rPr>
      </w:pPr>
      <w:r>
        <w:rPr>
          <w:rFonts w:ascii="Times New Roman" w:hAnsi="Times New Roman" w:cs="Times New Roman"/>
          <w:sz w:val="20"/>
        </w:rPr>
        <w:t xml:space="preserve">Tabuľka 4   </w:t>
      </w:r>
      <w:r w:rsidR="00DF26E3" w:rsidRPr="00631EB0">
        <w:rPr>
          <w:rFonts w:ascii="Times New Roman" w:hAnsi="Times New Roman" w:cs="Times New Roman"/>
          <w:sz w:val="20"/>
        </w:rPr>
        <w:t xml:space="preserve">Dĺžka prežívania pacientov s poškodením miechy v závislosti od úrovne </w:t>
      </w:r>
      <w:r w:rsidR="00631EB0">
        <w:rPr>
          <w:rFonts w:ascii="Times New Roman" w:hAnsi="Times New Roman" w:cs="Times New Roman"/>
          <w:sz w:val="20"/>
        </w:rPr>
        <w:t xml:space="preserve">poškodenia miechy </w:t>
      </w:r>
      <w:r w:rsidR="00631EB0">
        <w:rPr>
          <w:rFonts w:ascii="Times New Roman" w:hAnsi="Times New Roman" w:cs="Times New Roman"/>
          <w:sz w:val="20"/>
        </w:rPr>
        <w:tab/>
      </w:r>
      <w:r w:rsidR="00631EB0">
        <w:rPr>
          <w:rFonts w:ascii="Times New Roman" w:hAnsi="Times New Roman" w:cs="Times New Roman"/>
          <w:sz w:val="20"/>
        </w:rPr>
        <w:tab/>
        <w:t xml:space="preserve">      </w:t>
      </w:r>
      <w:r w:rsidR="00DF26E3" w:rsidRPr="00631EB0">
        <w:rPr>
          <w:rFonts w:ascii="Times New Roman" w:hAnsi="Times New Roman" w:cs="Times New Roman"/>
          <w:sz w:val="20"/>
        </w:rPr>
        <w:t>a veku pacienta v čase úrazu</w:t>
      </w:r>
    </w:p>
    <w:p w:rsidR="00DF26E3" w:rsidRPr="00ED75BE" w:rsidRDefault="00DF26E3" w:rsidP="00DF26E3">
      <w:pPr>
        <w:spacing w:after="0" w:line="240" w:lineRule="auto"/>
        <w:rPr>
          <w:rFonts w:ascii="Times New Roman" w:hAnsi="Times New Roman" w:cs="Times New Roman"/>
          <w:sz w:val="24"/>
        </w:rPr>
      </w:pPr>
    </w:p>
    <w:p w:rsidR="00DF26E3" w:rsidRDefault="00DF26E3" w:rsidP="00DF26E3">
      <w:r>
        <w:rPr>
          <w:noProof/>
          <w:lang w:eastAsia="sk-SK"/>
        </w:rPr>
        <w:drawing>
          <wp:inline distT="0" distB="0" distL="0" distR="0">
            <wp:extent cx="5760720" cy="4562070"/>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0720" cy="4562070"/>
                    </a:xfrm>
                    <a:prstGeom prst="rect">
                      <a:avLst/>
                    </a:prstGeom>
                    <a:noFill/>
                    <a:ln w="9525">
                      <a:noFill/>
                      <a:miter lim="800000"/>
                      <a:headEnd/>
                      <a:tailEnd/>
                    </a:ln>
                  </pic:spPr>
                </pic:pic>
              </a:graphicData>
            </a:graphic>
          </wp:inline>
        </w:drawing>
      </w:r>
    </w:p>
    <w:p w:rsidR="00DF26E3" w:rsidRDefault="00DF26E3" w:rsidP="00DF26E3">
      <w:pPr>
        <w:spacing w:after="0" w:line="240" w:lineRule="auto"/>
        <w:rPr>
          <w:rFonts w:ascii="Times New Roman" w:hAnsi="Times New Roman" w:cs="Times New Roman"/>
          <w:sz w:val="18"/>
          <w:szCs w:val="24"/>
        </w:rPr>
      </w:pPr>
      <w:r w:rsidRPr="009978D5">
        <w:rPr>
          <w:rFonts w:ascii="Times New Roman" w:hAnsi="Times New Roman" w:cs="Times New Roman"/>
          <w:sz w:val="18"/>
        </w:rPr>
        <w:t xml:space="preserve">Zdroj: </w:t>
      </w:r>
      <w:r w:rsidRPr="009978D5">
        <w:rPr>
          <w:rFonts w:ascii="Times New Roman" w:hAnsi="Times New Roman" w:cs="Times New Roman"/>
          <w:sz w:val="18"/>
        </w:rPr>
        <w:tab/>
      </w:r>
      <w:r w:rsidRPr="009978D5">
        <w:rPr>
          <w:rFonts w:ascii="Times New Roman" w:hAnsi="Times New Roman" w:cs="Times New Roman"/>
          <w:bCs/>
          <w:sz w:val="18"/>
          <w:szCs w:val="24"/>
        </w:rPr>
        <w:t xml:space="preserve">The Spinal Cord Injury Model System (SCIMS) Funded by: </w:t>
      </w:r>
      <w:r w:rsidRPr="009978D5">
        <w:rPr>
          <w:rFonts w:ascii="Times New Roman" w:hAnsi="Times New Roman" w:cs="Times New Roman"/>
          <w:sz w:val="18"/>
          <w:szCs w:val="24"/>
        </w:rPr>
        <w:t xml:space="preserve">National Institute on Disability and    </w:t>
      </w:r>
      <w:r w:rsidRPr="009978D5">
        <w:rPr>
          <w:rFonts w:ascii="Times New Roman" w:hAnsi="Times New Roman" w:cs="Times New Roman"/>
          <w:sz w:val="18"/>
          <w:szCs w:val="24"/>
        </w:rPr>
        <w:tab/>
        <w:t xml:space="preserve">Rehabilitation Research (NIDRR) Office of Special Education and Rehabilitative Services </w:t>
      </w:r>
      <w:r w:rsidRPr="009978D5">
        <w:rPr>
          <w:rFonts w:ascii="Times New Roman" w:hAnsi="Times New Roman" w:cs="Times New Roman"/>
          <w:sz w:val="18"/>
          <w:szCs w:val="24"/>
        </w:rPr>
        <w:tab/>
        <w:t xml:space="preserve">(OSERS) </w:t>
      </w:r>
      <w:r>
        <w:rPr>
          <w:rFonts w:ascii="Times New Roman" w:hAnsi="Times New Roman" w:cs="Times New Roman"/>
          <w:sz w:val="18"/>
          <w:szCs w:val="24"/>
        </w:rPr>
        <w:tab/>
      </w:r>
      <w:r w:rsidRPr="009978D5">
        <w:rPr>
          <w:rFonts w:ascii="Times New Roman" w:hAnsi="Times New Roman" w:cs="Times New Roman"/>
          <w:sz w:val="18"/>
          <w:szCs w:val="24"/>
        </w:rPr>
        <w:t>U.S. Department of Education, Washington, DC. May 2013</w:t>
      </w:r>
    </w:p>
    <w:p w:rsidR="00DF26E3" w:rsidRPr="009978D5" w:rsidRDefault="00DF26E3" w:rsidP="00DF26E3">
      <w:pPr>
        <w:spacing w:after="0" w:line="240" w:lineRule="auto"/>
        <w:rPr>
          <w:rFonts w:ascii="Times New Roman" w:hAnsi="Times New Roman" w:cs="Times New Roman"/>
          <w:sz w:val="18"/>
          <w:szCs w:val="24"/>
        </w:rPr>
      </w:pP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Vysvetlivky:</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I.časť tabuľky</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1.</w:t>
      </w:r>
      <w:r w:rsidRPr="005655B8">
        <w:rPr>
          <w:rFonts w:ascii="Times New Roman" w:hAnsi="Times New Roman" w:cs="Times New Roman"/>
          <w:sz w:val="16"/>
          <w:szCs w:val="24"/>
        </w:rPr>
        <w:tab/>
        <w:t>vek v čase úrazu - 20, 40, 60 rokov</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2.</w:t>
      </w:r>
      <w:r w:rsidRPr="005655B8">
        <w:rPr>
          <w:rFonts w:ascii="Times New Roman" w:hAnsi="Times New Roman" w:cs="Times New Roman"/>
          <w:sz w:val="16"/>
          <w:szCs w:val="24"/>
        </w:rPr>
        <w:tab/>
        <w:t>prežívajúci 24 hod, neurol. nález: motorický deficit, akákoľvek úroveň poranenia</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3.</w:t>
      </w:r>
      <w:r w:rsidRPr="005655B8">
        <w:rPr>
          <w:rFonts w:ascii="Times New Roman" w:hAnsi="Times New Roman" w:cs="Times New Roman"/>
          <w:sz w:val="16"/>
          <w:szCs w:val="24"/>
        </w:rPr>
        <w:tab/>
        <w:t>prežívajúci 24 hod, neurol. nález: paraplégia</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4.</w:t>
      </w:r>
      <w:r w:rsidRPr="005655B8">
        <w:rPr>
          <w:rFonts w:ascii="Times New Roman" w:hAnsi="Times New Roman" w:cs="Times New Roman"/>
          <w:sz w:val="16"/>
          <w:szCs w:val="24"/>
        </w:rPr>
        <w:tab/>
        <w:t>prežívajúci 24 hod, tetraplégia, dolná časť C chrbtice (C5-C8)</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5.</w:t>
      </w:r>
      <w:r w:rsidRPr="005655B8">
        <w:rPr>
          <w:rFonts w:ascii="Times New Roman" w:hAnsi="Times New Roman" w:cs="Times New Roman"/>
          <w:sz w:val="16"/>
          <w:szCs w:val="24"/>
        </w:rPr>
        <w:tab/>
        <w:t>prežívajúci 24 hod, tetraplégia, horná časť C chrbtice (C1-C4) tzv. vysoká lézia</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6.</w:t>
      </w:r>
      <w:r w:rsidRPr="005655B8">
        <w:rPr>
          <w:rFonts w:ascii="Times New Roman" w:hAnsi="Times New Roman" w:cs="Times New Roman"/>
          <w:sz w:val="16"/>
          <w:szCs w:val="24"/>
        </w:rPr>
        <w:tab/>
        <w:t>prežívajúci 24 hod, umelá pľúcna ventilácia, akákoľvek úroveň poranenia</w:t>
      </w:r>
    </w:p>
    <w:p w:rsidR="00DF26E3" w:rsidRPr="005655B8" w:rsidRDefault="00DF26E3" w:rsidP="00DF26E3">
      <w:pPr>
        <w:spacing w:after="0" w:line="240" w:lineRule="auto"/>
        <w:rPr>
          <w:rFonts w:ascii="Times New Roman" w:hAnsi="Times New Roman" w:cs="Times New Roman"/>
          <w:sz w:val="16"/>
          <w:szCs w:val="24"/>
        </w:rPr>
      </w:pP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II. časť tabuľky</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7.</w:t>
      </w:r>
      <w:r w:rsidRPr="005655B8">
        <w:rPr>
          <w:rFonts w:ascii="Times New Roman" w:hAnsi="Times New Roman" w:cs="Times New Roman"/>
          <w:sz w:val="16"/>
          <w:szCs w:val="24"/>
        </w:rPr>
        <w:tab/>
        <w:t>prežívajúci viacej ako 1 rok, neurol. nález: motorický deficit, akákoľvek úroveň</w:t>
      </w:r>
      <w:r>
        <w:rPr>
          <w:rFonts w:ascii="Times New Roman" w:hAnsi="Times New Roman" w:cs="Times New Roman"/>
          <w:sz w:val="16"/>
          <w:szCs w:val="24"/>
        </w:rPr>
        <w:t xml:space="preserve"> </w:t>
      </w:r>
      <w:r w:rsidRPr="005655B8">
        <w:rPr>
          <w:rFonts w:ascii="Times New Roman" w:hAnsi="Times New Roman" w:cs="Times New Roman"/>
          <w:sz w:val="16"/>
          <w:szCs w:val="24"/>
        </w:rPr>
        <w:t>poranenia</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8.</w:t>
      </w:r>
      <w:r w:rsidRPr="005655B8">
        <w:rPr>
          <w:rFonts w:ascii="Times New Roman" w:hAnsi="Times New Roman" w:cs="Times New Roman"/>
          <w:sz w:val="16"/>
          <w:szCs w:val="24"/>
        </w:rPr>
        <w:tab/>
        <w:t>prežívajúci viacej ako 1 rok, neurol. nález: paraplégia</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9.</w:t>
      </w:r>
      <w:r w:rsidRPr="005655B8">
        <w:rPr>
          <w:rFonts w:ascii="Times New Roman" w:hAnsi="Times New Roman" w:cs="Times New Roman"/>
          <w:sz w:val="16"/>
          <w:szCs w:val="24"/>
        </w:rPr>
        <w:tab/>
        <w:t>prežívajúci viacej ako 1 rok,  tetraplégia, dolná časť C chrbtice (C5-C8)</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10.</w:t>
      </w:r>
      <w:r w:rsidRPr="005655B8">
        <w:rPr>
          <w:rFonts w:ascii="Times New Roman" w:hAnsi="Times New Roman" w:cs="Times New Roman"/>
          <w:sz w:val="16"/>
          <w:szCs w:val="24"/>
        </w:rPr>
        <w:tab/>
        <w:t xml:space="preserve">prežívajúci viacej ako 1 rok, tetraplégia, horná časť C chrbtice (C1-C4) </w:t>
      </w:r>
    </w:p>
    <w:p w:rsidR="00DF26E3" w:rsidRPr="005655B8" w:rsidRDefault="00DF26E3" w:rsidP="00DF26E3">
      <w:pPr>
        <w:spacing w:after="0" w:line="240" w:lineRule="auto"/>
        <w:rPr>
          <w:rFonts w:ascii="Times New Roman" w:hAnsi="Times New Roman" w:cs="Times New Roman"/>
          <w:sz w:val="16"/>
          <w:szCs w:val="24"/>
        </w:rPr>
      </w:pPr>
      <w:r w:rsidRPr="005655B8">
        <w:rPr>
          <w:rFonts w:ascii="Times New Roman" w:hAnsi="Times New Roman" w:cs="Times New Roman"/>
          <w:sz w:val="16"/>
          <w:szCs w:val="24"/>
        </w:rPr>
        <w:t>odstavec 11.</w:t>
      </w:r>
      <w:r w:rsidRPr="005655B8">
        <w:rPr>
          <w:rFonts w:ascii="Times New Roman" w:hAnsi="Times New Roman" w:cs="Times New Roman"/>
          <w:sz w:val="16"/>
          <w:szCs w:val="24"/>
        </w:rPr>
        <w:tab/>
        <w:t>prežívajúci viacej ako 1 rok, umelá pľúcna ventilácia, akákoľvek úroveň poranenia</w:t>
      </w:r>
    </w:p>
    <w:p w:rsidR="00DF26E3" w:rsidRDefault="00DF26E3" w:rsidP="00DF26E3">
      <w:pPr>
        <w:spacing w:line="360" w:lineRule="auto"/>
        <w:jc w:val="both"/>
        <w:rPr>
          <w:rFonts w:ascii="Times New Roman" w:hAnsi="Times New Roman" w:cs="Times New Roman"/>
          <w:sz w:val="24"/>
        </w:rPr>
      </w:pPr>
      <w:r>
        <w:rPr>
          <w:rFonts w:ascii="Times New Roman" w:hAnsi="Times New Roman" w:cs="Times New Roman"/>
          <w:sz w:val="24"/>
        </w:rPr>
        <w:lastRenderedPageBreak/>
        <w:t>Údaje o riziku úmrtia resp. dĺžke prežívania pacientov s poškodením miechy majú zásadný význam pre efektívne plánovanie zdravotníckych služieb alokáciu zdrojov pre túto skupinu obyvateľov. Zlepšenie starostlivosti o pacientov s poranením miechy, pred hospitalizačná starostlivosť, dostupnosť úrazových centier, vysoká úroveň včasnej zdravotnej a rehabilitačnej starostlivosti, zlepšila výsledky liečby v tejto skupine pacientov. Táto skutočnosť vedie k dlhšiemu prežívaniu pacientov, hlavne v rozvinutých krajinách, ako aj zníženiu mortality v súvislosti so sekundárnymi následkami poškodenia miechy a u dlhodobo prežívajúcich pacientov. U pacientov s poškodením miechy.</w:t>
      </w:r>
    </w:p>
    <w:p w:rsidR="00DF26E3" w:rsidRPr="009978D5" w:rsidRDefault="00DF26E3" w:rsidP="00DF26E3">
      <w:pPr>
        <w:spacing w:line="360" w:lineRule="auto"/>
        <w:jc w:val="both"/>
        <w:rPr>
          <w:rFonts w:ascii="Times New Roman" w:hAnsi="Times New Roman" w:cs="Times New Roman"/>
          <w:sz w:val="24"/>
        </w:rPr>
      </w:pPr>
      <w:r>
        <w:rPr>
          <w:rFonts w:ascii="Times New Roman" w:hAnsi="Times New Roman" w:cs="Times New Roman"/>
          <w:sz w:val="24"/>
        </w:rPr>
        <w:t xml:space="preserve">Z hľadiska úrovne poškodenia miechy, je zrejmé, že včasná mortalita aj kratšia doba prežívania pacientov je u pacientov s pentaplégiou resp. kvadruplégiou dlhodobo závislých od umelej pľúcnej ventilácie. Tieto ukazovatele sú horšie aj v skupine starších pacientov. V krajinách s nižšou úrovňou zdravotnej starostlivosti je výrazne vyššia úmrtnosť so sekundárnych komplikácií, hlavne uroinfektov s urosepsou a septických komplikácií súvisiacich so vznikom preležanín. Na druhej strane vo vyspelejších krajinách v súvislosti s vyššou úrovňou poskytovanej zdravotnej starostlivosti sa príčiny úmrtí o prežívajúcich jedincov s poranením miechy skôr približujú k príčinám úmrtí ako v normálnej populácii. </w:t>
      </w:r>
      <w:r w:rsidR="00CB6D0B">
        <w:rPr>
          <w:rFonts w:ascii="Times New Roman" w:hAnsi="Times New Roman" w:cs="Times New Roman"/>
          <w:sz w:val="24"/>
        </w:rPr>
        <w:t>M</w:t>
      </w:r>
      <w:r>
        <w:rPr>
          <w:rFonts w:ascii="Times New Roman" w:hAnsi="Times New Roman" w:cs="Times New Roman"/>
          <w:sz w:val="24"/>
        </w:rPr>
        <w:t xml:space="preserve">edzi hlavné príčiny patrí zápal pľúc, ochorenia kardiovaskulárneho aparátu a neurologické príčiny. </w:t>
      </w:r>
    </w:p>
    <w:p w:rsidR="00DF26E3" w:rsidRDefault="00DF26E3" w:rsidP="00DF26E3"/>
    <w:p w:rsidR="00DF26E3" w:rsidRDefault="00B97E88" w:rsidP="00DF26E3">
      <w:pPr>
        <w:rPr>
          <w:rFonts w:ascii="Times New Roman" w:hAnsi="Times New Roman" w:cs="Times New Roman"/>
          <w:b/>
          <w:sz w:val="24"/>
        </w:rPr>
      </w:pPr>
      <w:r>
        <w:rPr>
          <w:rFonts w:ascii="Times New Roman" w:hAnsi="Times New Roman" w:cs="Times New Roman"/>
          <w:b/>
          <w:sz w:val="24"/>
        </w:rPr>
        <w:t xml:space="preserve">4.5.   </w:t>
      </w:r>
      <w:r w:rsidR="007B34ED">
        <w:rPr>
          <w:rFonts w:ascii="Times New Roman" w:hAnsi="Times New Roman" w:cs="Times New Roman"/>
          <w:b/>
          <w:sz w:val="24"/>
        </w:rPr>
        <w:t>Finančné náklady pri poraneniach</w:t>
      </w:r>
      <w:r w:rsidR="00DF26E3" w:rsidRPr="006F1460">
        <w:rPr>
          <w:rFonts w:ascii="Times New Roman" w:hAnsi="Times New Roman" w:cs="Times New Roman"/>
          <w:b/>
          <w:sz w:val="24"/>
        </w:rPr>
        <w:t xml:space="preserve"> miechy</w:t>
      </w:r>
    </w:p>
    <w:p w:rsidR="00DF26E3" w:rsidRDefault="00DF26E3" w:rsidP="00DF26E3">
      <w:pPr>
        <w:spacing w:after="0" w:line="360" w:lineRule="auto"/>
        <w:jc w:val="both"/>
        <w:rPr>
          <w:rFonts w:ascii="Times New Roman" w:hAnsi="Times New Roman" w:cs="Times New Roman"/>
          <w:sz w:val="24"/>
        </w:rPr>
      </w:pPr>
      <w:r w:rsidRPr="006F1460">
        <w:rPr>
          <w:rFonts w:ascii="Times New Roman" w:hAnsi="Times New Roman" w:cs="Times New Roman"/>
          <w:sz w:val="24"/>
        </w:rPr>
        <w:t>Finančné náklady, priame alebo nepriame, sú veľmi dôležité pri hodnotení sociálnych a ekonomických dopadov u pacienta s poškodením miechy. Priame náklady zahŕňajú zdravotnú a rehabilitačnú starostlivosť</w:t>
      </w:r>
      <w:r>
        <w:rPr>
          <w:rFonts w:ascii="Times New Roman" w:hAnsi="Times New Roman" w:cs="Times New Roman"/>
          <w:sz w:val="24"/>
        </w:rPr>
        <w:t>, finančne náročné transportné podmienky, špeciálne diéty a osobnú asistenciu. Nepriame náklady, ako ekonomické t</w:t>
      </w:r>
      <w:r w:rsidR="00CB6D0B">
        <w:rPr>
          <w:rFonts w:ascii="Times New Roman" w:hAnsi="Times New Roman" w:cs="Times New Roman"/>
          <w:sz w:val="24"/>
        </w:rPr>
        <w:t>ak aj neekonomické, zahŕňajú stratu</w:t>
      </w:r>
      <w:r>
        <w:rPr>
          <w:rFonts w:ascii="Times New Roman" w:hAnsi="Times New Roman" w:cs="Times New Roman"/>
          <w:sz w:val="24"/>
        </w:rPr>
        <w:t xml:space="preserve"> pracovnej produktivity spôsobenú predčasným úmrtím alebo invaliditou, sociálnu izoláciu a stres.</w:t>
      </w:r>
    </w:p>
    <w:p w:rsidR="00DF26E3" w:rsidRDefault="00DF26E3" w:rsidP="00DF26E3">
      <w:pPr>
        <w:spacing w:after="0" w:line="360" w:lineRule="auto"/>
        <w:rPr>
          <w:rFonts w:ascii="Times New Roman" w:hAnsi="Times New Roman" w:cs="Times New Roman"/>
          <w:sz w:val="24"/>
        </w:rPr>
      </w:pPr>
      <w:r>
        <w:rPr>
          <w:rFonts w:ascii="Times New Roman" w:hAnsi="Times New Roman" w:cs="Times New Roman"/>
          <w:sz w:val="24"/>
        </w:rPr>
        <w:t>Náklady sú výrazne ovplyvnené nasledovnými faktormi:</w:t>
      </w:r>
    </w:p>
    <w:p w:rsidR="00DF26E3"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t>povahou primárneho poškodenia a aktuálnym zdravotným stavom</w:t>
      </w:r>
    </w:p>
    <w:p w:rsidR="00DF26E3"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t>u úrazových poškodení úrovňou a rozsahom lézie poškodenia miechy</w:t>
      </w:r>
    </w:p>
    <w:p w:rsidR="00DF26E3"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t>u neúrazových poškodení je kľúčový východiskový zdravotný stav</w:t>
      </w:r>
    </w:p>
    <w:p w:rsidR="00DF26E3"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lastRenderedPageBreak/>
        <w:t>časovým faktorom z pohľadu včasnosti zahájenia liečby od okamžiku poškodenia miechy</w:t>
      </w:r>
    </w:p>
    <w:p w:rsidR="00DF26E3"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t>dĺžkou pobytu v nemocničnom zariadení, rehospitalizácie</w:t>
      </w:r>
    </w:p>
    <w:p w:rsidR="00DF26E3" w:rsidRPr="006F1460" w:rsidRDefault="00DF26E3" w:rsidP="00DF26E3">
      <w:pPr>
        <w:pStyle w:val="Odsekzoznamu"/>
        <w:numPr>
          <w:ilvl w:val="0"/>
          <w:numId w:val="2"/>
        </w:numPr>
        <w:spacing w:after="0" w:line="360" w:lineRule="auto"/>
        <w:rPr>
          <w:rFonts w:ascii="Times New Roman" w:hAnsi="Times New Roman" w:cs="Times New Roman"/>
          <w:sz w:val="24"/>
        </w:rPr>
      </w:pPr>
      <w:r>
        <w:rPr>
          <w:rFonts w:ascii="Times New Roman" w:hAnsi="Times New Roman" w:cs="Times New Roman"/>
          <w:sz w:val="24"/>
        </w:rPr>
        <w:t>priame zdravotné náklady, včítane invalidného vozíka a ventilátora na umelú pľúcnu ventiláciu v domácich podmienkach</w:t>
      </w:r>
    </w:p>
    <w:p w:rsidR="00DF26E3" w:rsidRDefault="00DF26E3" w:rsidP="00DF26E3">
      <w:pPr>
        <w:spacing w:after="0"/>
      </w:pPr>
    </w:p>
    <w:p w:rsidR="00DF26E3" w:rsidRDefault="00DF26E3" w:rsidP="00DF26E3">
      <w:pPr>
        <w:jc w:val="both"/>
        <w:rPr>
          <w:rFonts w:ascii="Times New Roman" w:hAnsi="Times New Roman" w:cs="Times New Roman"/>
          <w:sz w:val="24"/>
        </w:rPr>
      </w:pPr>
      <w:r w:rsidRPr="00254E18">
        <w:rPr>
          <w:rFonts w:ascii="Times New Roman" w:hAnsi="Times New Roman" w:cs="Times New Roman"/>
          <w:sz w:val="24"/>
        </w:rPr>
        <w:t>Porovnávanie nákladov na zdravotnú starostlivosť</w:t>
      </w:r>
      <w:r>
        <w:rPr>
          <w:rFonts w:ascii="Times New Roman" w:hAnsi="Times New Roman" w:cs="Times New Roman"/>
          <w:sz w:val="24"/>
        </w:rPr>
        <w:t xml:space="preserve">ou pacientov s poškodením miechy v jednotlivých krajinách je značne problematické, vzhľadom k ekonomickej úrovni krajiny, úrovni poskytovanej zdravotnej starostlivosti, zdravotnému systém a pod. </w:t>
      </w:r>
    </w:p>
    <w:p w:rsidR="00DF26E3" w:rsidRPr="00254E18" w:rsidRDefault="00DF26E3" w:rsidP="00DF26E3">
      <w:pPr>
        <w:jc w:val="both"/>
        <w:rPr>
          <w:rFonts w:ascii="Times New Roman" w:hAnsi="Times New Roman" w:cs="Times New Roman"/>
          <w:sz w:val="24"/>
        </w:rPr>
      </w:pPr>
      <w:r>
        <w:rPr>
          <w:rFonts w:ascii="Times New Roman" w:hAnsi="Times New Roman" w:cs="Times New Roman"/>
          <w:sz w:val="24"/>
        </w:rPr>
        <w:t>Len pre názornosť náklady na pacienta s poranením miechy v USA a Austrálii v prvom roku od úrazu, pri tetraplégii a paraplégii.</w:t>
      </w:r>
    </w:p>
    <w:p w:rsidR="00DF26E3" w:rsidRPr="00DF70AD" w:rsidRDefault="00DF26E3" w:rsidP="00DF26E3">
      <w:pPr>
        <w:rPr>
          <w:i/>
        </w:rPr>
      </w:pPr>
    </w:p>
    <w:p w:rsidR="00DF26E3" w:rsidRPr="00DF70AD" w:rsidRDefault="00B97E88" w:rsidP="00DF26E3">
      <w:pPr>
        <w:spacing w:after="0" w:line="240" w:lineRule="auto"/>
        <w:rPr>
          <w:rFonts w:ascii="Times New Roman" w:hAnsi="Times New Roman" w:cs="Times New Roman"/>
          <w:sz w:val="20"/>
        </w:rPr>
      </w:pPr>
      <w:r>
        <w:rPr>
          <w:rFonts w:ascii="Times New Roman" w:hAnsi="Times New Roman" w:cs="Times New Roman"/>
          <w:sz w:val="20"/>
        </w:rPr>
        <w:t>Tabuľka 5</w:t>
      </w:r>
      <w:r w:rsidR="00DF26E3" w:rsidRPr="00DF70AD">
        <w:rPr>
          <w:rFonts w:ascii="Times New Roman" w:hAnsi="Times New Roman" w:cs="Times New Roman"/>
          <w:sz w:val="20"/>
        </w:rPr>
        <w:t xml:space="preserve">    Priemerné náklady na zdravotnú starostlivosť (priame aj nepriame) u </w:t>
      </w:r>
      <w:r w:rsidR="00DF70AD">
        <w:rPr>
          <w:rFonts w:ascii="Times New Roman" w:hAnsi="Times New Roman" w:cs="Times New Roman"/>
          <w:sz w:val="20"/>
        </w:rPr>
        <w:t>pacientov</w:t>
      </w:r>
      <w:r w:rsidR="00DF26E3" w:rsidRPr="00DF70AD">
        <w:rPr>
          <w:rFonts w:ascii="Times New Roman" w:hAnsi="Times New Roman" w:cs="Times New Roman"/>
          <w:sz w:val="20"/>
        </w:rPr>
        <w:tab/>
      </w:r>
      <w:r w:rsidR="00DF26E3" w:rsidRPr="00DF70AD">
        <w:rPr>
          <w:rFonts w:ascii="Times New Roman" w:hAnsi="Times New Roman" w:cs="Times New Roman"/>
          <w:sz w:val="20"/>
        </w:rPr>
        <w:tab/>
      </w:r>
      <w:r w:rsidR="00DF26E3" w:rsidRPr="00DF70AD">
        <w:rPr>
          <w:rFonts w:ascii="Times New Roman" w:hAnsi="Times New Roman" w:cs="Times New Roman"/>
          <w:sz w:val="20"/>
        </w:rPr>
        <w:tab/>
      </w:r>
      <w:r w:rsidR="00DF70AD">
        <w:rPr>
          <w:rFonts w:ascii="Times New Roman" w:hAnsi="Times New Roman" w:cs="Times New Roman"/>
          <w:sz w:val="20"/>
        </w:rPr>
        <w:t xml:space="preserve">       </w:t>
      </w:r>
      <w:r w:rsidR="00DF26E3" w:rsidRPr="00DF70AD">
        <w:rPr>
          <w:rFonts w:ascii="Times New Roman" w:hAnsi="Times New Roman" w:cs="Times New Roman"/>
          <w:sz w:val="20"/>
        </w:rPr>
        <w:t>s poranením miechy za prvý rok od úrazu (prepočítané USD resp. AUD na EUR)</w:t>
      </w:r>
    </w:p>
    <w:p w:rsidR="00DF26E3" w:rsidRPr="00DF70AD" w:rsidRDefault="00DF26E3" w:rsidP="00DF26E3">
      <w:pPr>
        <w:spacing w:after="0"/>
        <w:rPr>
          <w:rFonts w:ascii="Times New Roman" w:hAnsi="Times New Roman" w:cs="Times New Roman"/>
          <w:i/>
          <w:sz w:val="24"/>
        </w:rPr>
      </w:pPr>
      <w:r w:rsidRPr="00DF70AD">
        <w:rPr>
          <w:rFonts w:ascii="Times New Roman" w:hAnsi="Times New Roman" w:cs="Times New Roman"/>
          <w:i/>
          <w:sz w:val="24"/>
        </w:rPr>
        <w:t>----------------------------------------------------------------------------------------------------------</w:t>
      </w:r>
    </w:p>
    <w:p w:rsidR="00DF26E3" w:rsidRDefault="00DF26E3" w:rsidP="00DF26E3">
      <w:pPr>
        <w:shd w:val="clear" w:color="auto" w:fill="D9D9D9" w:themeFill="background1" w:themeFillShade="D9"/>
        <w:spacing w:after="0"/>
        <w:rPr>
          <w:rFonts w:ascii="Times New Roman" w:hAnsi="Times New Roman" w:cs="Times New Roman"/>
          <w:b/>
          <w:sz w:val="24"/>
        </w:rPr>
      </w:pPr>
      <w:r w:rsidRPr="00014834">
        <w:rPr>
          <w:rFonts w:ascii="Times New Roman" w:hAnsi="Times New Roman" w:cs="Times New Roman"/>
          <w:b/>
          <w:sz w:val="24"/>
        </w:rPr>
        <w:tab/>
      </w:r>
      <w:r w:rsidRPr="00014834">
        <w:rPr>
          <w:rFonts w:ascii="Times New Roman" w:hAnsi="Times New Roman" w:cs="Times New Roman"/>
          <w:b/>
          <w:sz w:val="24"/>
        </w:rPr>
        <w:tab/>
      </w:r>
      <w:r w:rsidRPr="00014834">
        <w:rPr>
          <w:rFonts w:ascii="Times New Roman" w:hAnsi="Times New Roman" w:cs="Times New Roman"/>
          <w:b/>
          <w:sz w:val="24"/>
        </w:rPr>
        <w:tab/>
        <w:t>tetraplégia / 1 rok</w:t>
      </w:r>
      <w:r w:rsidRPr="00014834">
        <w:rPr>
          <w:rFonts w:ascii="Times New Roman" w:hAnsi="Times New Roman" w:cs="Times New Roman"/>
          <w:b/>
          <w:sz w:val="24"/>
        </w:rPr>
        <w:tab/>
      </w:r>
      <w:r w:rsidRPr="00014834">
        <w:rPr>
          <w:rFonts w:ascii="Times New Roman" w:hAnsi="Times New Roman" w:cs="Times New Roman"/>
          <w:b/>
          <w:sz w:val="24"/>
        </w:rPr>
        <w:tab/>
        <w:t>paraplégia / 1 rok</w:t>
      </w:r>
    </w:p>
    <w:p w:rsidR="00DF26E3" w:rsidRPr="00014834" w:rsidRDefault="00DF26E3" w:rsidP="00DF26E3">
      <w:pPr>
        <w:spacing w:after="0"/>
        <w:rPr>
          <w:rFonts w:ascii="Times New Roman" w:hAnsi="Times New Roman" w:cs="Times New Roman"/>
          <w:b/>
          <w:sz w:val="24"/>
        </w:rPr>
      </w:pPr>
      <w:r w:rsidRPr="00014834">
        <w:rPr>
          <w:rFonts w:ascii="Times New Roman" w:hAnsi="Times New Roman" w:cs="Times New Roman"/>
          <w:b/>
          <w:sz w:val="24"/>
        </w:rPr>
        <w:t>------------------------------------------------------------------------------</w:t>
      </w:r>
      <w:r>
        <w:rPr>
          <w:rFonts w:ascii="Times New Roman" w:hAnsi="Times New Roman" w:cs="Times New Roman"/>
          <w:b/>
          <w:sz w:val="24"/>
        </w:rPr>
        <w:t>---------------------------</w:t>
      </w:r>
    </w:p>
    <w:p w:rsidR="00DF26E3" w:rsidRPr="0058239E" w:rsidRDefault="00DF26E3" w:rsidP="00DF26E3">
      <w:pPr>
        <w:spacing w:after="0"/>
        <w:rPr>
          <w:rFonts w:ascii="Times New Roman" w:hAnsi="Times New Roman" w:cs="Times New Roman"/>
          <w:b/>
          <w:sz w:val="10"/>
        </w:rPr>
      </w:pPr>
    </w:p>
    <w:p w:rsidR="00DF26E3" w:rsidRPr="00014834" w:rsidRDefault="00DF26E3" w:rsidP="00DF26E3">
      <w:pPr>
        <w:spacing w:after="0"/>
        <w:rPr>
          <w:rFonts w:ascii="Times New Roman" w:hAnsi="Times New Roman" w:cs="Times New Roman"/>
          <w:b/>
          <w:sz w:val="24"/>
        </w:rPr>
      </w:pPr>
      <w:r w:rsidRPr="00014834">
        <w:rPr>
          <w:rFonts w:ascii="Times New Roman" w:hAnsi="Times New Roman" w:cs="Times New Roman"/>
          <w:b/>
          <w:sz w:val="24"/>
        </w:rPr>
        <w:t>USA</w:t>
      </w:r>
      <w:r w:rsidRPr="00014834">
        <w:rPr>
          <w:rFonts w:ascii="Times New Roman" w:hAnsi="Times New Roman" w:cs="Times New Roman"/>
          <w:b/>
          <w:sz w:val="24"/>
        </w:rPr>
        <w:tab/>
      </w:r>
      <w:r w:rsidRPr="00014834">
        <w:rPr>
          <w:rFonts w:ascii="Times New Roman" w:hAnsi="Times New Roman" w:cs="Times New Roman"/>
          <w:b/>
          <w:sz w:val="24"/>
        </w:rPr>
        <w:tab/>
      </w:r>
      <w:r w:rsidRPr="00014834">
        <w:rPr>
          <w:rFonts w:ascii="Times New Roman" w:hAnsi="Times New Roman" w:cs="Times New Roman"/>
          <w:b/>
          <w:sz w:val="24"/>
        </w:rPr>
        <w:tab/>
        <w:t>4 365 000 EUR</w:t>
      </w:r>
      <w:r w:rsidRPr="00014834">
        <w:rPr>
          <w:rFonts w:ascii="Times New Roman" w:hAnsi="Times New Roman" w:cs="Times New Roman"/>
          <w:b/>
          <w:sz w:val="24"/>
        </w:rPr>
        <w:tab/>
      </w:r>
      <w:r w:rsidRPr="00014834">
        <w:rPr>
          <w:rFonts w:ascii="Times New Roman" w:hAnsi="Times New Roman" w:cs="Times New Roman"/>
          <w:b/>
          <w:sz w:val="24"/>
        </w:rPr>
        <w:tab/>
        <w:t>2 182 000 EUR</w:t>
      </w:r>
    </w:p>
    <w:p w:rsidR="00DF26E3" w:rsidRPr="00014834" w:rsidRDefault="00DF26E3" w:rsidP="00DF26E3">
      <w:pPr>
        <w:spacing w:after="0"/>
        <w:rPr>
          <w:rFonts w:ascii="Times New Roman" w:hAnsi="Times New Roman" w:cs="Times New Roman"/>
          <w:b/>
          <w:sz w:val="24"/>
        </w:rPr>
      </w:pPr>
      <w:r w:rsidRPr="00014834">
        <w:rPr>
          <w:rFonts w:ascii="Times New Roman" w:hAnsi="Times New Roman" w:cs="Times New Roman"/>
          <w:b/>
          <w:sz w:val="24"/>
        </w:rPr>
        <w:t>------------------------------------------------------------------------------</w:t>
      </w:r>
      <w:r>
        <w:rPr>
          <w:rFonts w:ascii="Times New Roman" w:hAnsi="Times New Roman" w:cs="Times New Roman"/>
          <w:b/>
          <w:sz w:val="24"/>
        </w:rPr>
        <w:t>----------------------------</w:t>
      </w:r>
    </w:p>
    <w:p w:rsidR="00DF26E3" w:rsidRPr="00014834" w:rsidRDefault="00DF26E3" w:rsidP="00DF26E3">
      <w:pPr>
        <w:rPr>
          <w:rFonts w:ascii="Times New Roman" w:hAnsi="Times New Roman" w:cs="Times New Roman"/>
          <w:b/>
          <w:sz w:val="24"/>
        </w:rPr>
      </w:pPr>
      <w:r w:rsidRPr="00014834">
        <w:rPr>
          <w:rFonts w:ascii="Times New Roman" w:hAnsi="Times New Roman" w:cs="Times New Roman"/>
          <w:b/>
          <w:sz w:val="24"/>
        </w:rPr>
        <w:t>Austrália</w:t>
      </w:r>
      <w:r w:rsidRPr="00014834">
        <w:rPr>
          <w:rFonts w:ascii="Times New Roman" w:hAnsi="Times New Roman" w:cs="Times New Roman"/>
          <w:b/>
          <w:sz w:val="24"/>
        </w:rPr>
        <w:tab/>
      </w:r>
      <w:r w:rsidRPr="00014834">
        <w:rPr>
          <w:rFonts w:ascii="Times New Roman" w:hAnsi="Times New Roman" w:cs="Times New Roman"/>
          <w:b/>
          <w:sz w:val="24"/>
        </w:rPr>
        <w:tab/>
        <w:t>6 574 000 EUR</w:t>
      </w:r>
      <w:r w:rsidRPr="00014834">
        <w:rPr>
          <w:rFonts w:ascii="Times New Roman" w:hAnsi="Times New Roman" w:cs="Times New Roman"/>
          <w:b/>
          <w:sz w:val="24"/>
        </w:rPr>
        <w:tab/>
      </w:r>
      <w:r w:rsidRPr="00014834">
        <w:rPr>
          <w:rFonts w:ascii="Times New Roman" w:hAnsi="Times New Roman" w:cs="Times New Roman"/>
          <w:b/>
          <w:sz w:val="24"/>
        </w:rPr>
        <w:tab/>
        <w:t>3 875 000 EUR</w:t>
      </w:r>
    </w:p>
    <w:p w:rsidR="00DF26E3" w:rsidRDefault="00DF26E3" w:rsidP="00DF26E3">
      <w:pPr>
        <w:rPr>
          <w:rFonts w:ascii="Times New Roman" w:hAnsi="Times New Roman" w:cs="Times New Roman"/>
          <w:sz w:val="24"/>
        </w:rPr>
      </w:pPr>
      <w:r>
        <w:rPr>
          <w:rFonts w:ascii="Times New Roman" w:hAnsi="Times New Roman" w:cs="Times New Roman"/>
          <w:sz w:val="24"/>
        </w:rPr>
        <w:t>----------------------------------------------------------------------------------------------------------</w:t>
      </w:r>
      <w:r w:rsidRPr="0058239E">
        <w:rPr>
          <w:rFonts w:ascii="Times New Roman" w:hAnsi="Times New Roman" w:cs="Times New Roman"/>
          <w:sz w:val="20"/>
        </w:rPr>
        <w:t>Zdroj: WHO 2016</w:t>
      </w:r>
      <w:r>
        <w:rPr>
          <w:rFonts w:ascii="Times New Roman" w:hAnsi="Times New Roman" w:cs="Times New Roman"/>
          <w:sz w:val="24"/>
        </w:rPr>
        <w:tab/>
      </w:r>
      <w:r>
        <w:rPr>
          <w:rFonts w:ascii="Times New Roman" w:hAnsi="Times New Roman" w:cs="Times New Roman"/>
          <w:sz w:val="24"/>
        </w:rPr>
        <w:tab/>
      </w:r>
    </w:p>
    <w:p w:rsidR="00DF26E3" w:rsidRDefault="00DF26E3" w:rsidP="00DF26E3"/>
    <w:p w:rsidR="00C54162" w:rsidRDefault="00DF26E3" w:rsidP="00DF26E3">
      <w:pPr>
        <w:spacing w:line="360" w:lineRule="auto"/>
        <w:jc w:val="both"/>
        <w:rPr>
          <w:rFonts w:ascii="Times New Roman" w:hAnsi="Times New Roman" w:cs="Times New Roman"/>
          <w:sz w:val="24"/>
        </w:rPr>
      </w:pPr>
      <w:r w:rsidRPr="00976ADF">
        <w:rPr>
          <w:rFonts w:ascii="Times New Roman" w:hAnsi="Times New Roman" w:cs="Times New Roman"/>
          <w:sz w:val="24"/>
        </w:rPr>
        <w:t>Ukazuje sa, že detailné údaje o počte pacientov s poškodením miechy, príčinách poškodenia, úrovni lézie, demografických parametroch, sekundárnych komplikácií, prežívaní pacientov sú dôležité z hľadiska plánovania a zabezpečenia adekvátnej zdravotnej starostlivosti a adekvátnych zdrojov. Nevyhnutné je vybudovať Centrálne národné registre pacientov s poškodením miechy, so všeobecne akceptovanými parametrami, aby mohli byť zdrojom pre regionálne resp. celosvetové štúdie.</w:t>
      </w:r>
      <w:r>
        <w:rPr>
          <w:rFonts w:ascii="Times New Roman" w:hAnsi="Times New Roman" w:cs="Times New Roman"/>
          <w:sz w:val="24"/>
        </w:rPr>
        <w:t xml:space="preserve"> Podkladom môžu byť skúsenosti s Rick Hansen Spinal Cord Registry (Canada), Australian Spinal Cord Injury Register alebo americká "</w:t>
      </w:r>
      <w:r w:rsidRPr="00976ADF">
        <w:rPr>
          <w:rFonts w:ascii="Times New Roman" w:hAnsi="Times New Roman" w:cs="Times New Roman"/>
          <w:i/>
          <w:sz w:val="24"/>
        </w:rPr>
        <w:t>model database</w:t>
      </w:r>
      <w:r>
        <w:rPr>
          <w:rFonts w:ascii="Times New Roman" w:hAnsi="Times New Roman" w:cs="Times New Roman"/>
          <w:sz w:val="24"/>
        </w:rPr>
        <w:t xml:space="preserve">" spravovaná National Spinal Cord Injury Statistical Center. </w:t>
      </w:r>
    </w:p>
    <w:p w:rsidR="005F55AC" w:rsidRDefault="005F55AC" w:rsidP="00DF26E3">
      <w:pPr>
        <w:spacing w:line="360" w:lineRule="auto"/>
        <w:jc w:val="both"/>
        <w:rPr>
          <w:rFonts w:ascii="Times New Roman" w:hAnsi="Times New Roman" w:cs="Times New Roman"/>
          <w:sz w:val="24"/>
        </w:rPr>
      </w:pPr>
    </w:p>
    <w:p w:rsidR="003F4868" w:rsidRDefault="003F4868" w:rsidP="00DF26E3">
      <w:pPr>
        <w:spacing w:line="360" w:lineRule="auto"/>
        <w:jc w:val="both"/>
        <w:rPr>
          <w:rFonts w:ascii="Times New Roman" w:hAnsi="Times New Roman" w:cs="Times New Roman"/>
          <w:sz w:val="24"/>
        </w:rPr>
      </w:pPr>
    </w:p>
    <w:p w:rsidR="006765E3" w:rsidRDefault="00B97E88" w:rsidP="006765E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4.6.   </w:t>
      </w:r>
      <w:r w:rsidR="006765E3" w:rsidRPr="0081024F">
        <w:rPr>
          <w:rFonts w:ascii="Times New Roman" w:hAnsi="Times New Roman" w:cs="Times New Roman"/>
          <w:b/>
          <w:sz w:val="24"/>
          <w:szCs w:val="24"/>
        </w:rPr>
        <w:t>Poranenia miechy v Českej republike</w:t>
      </w:r>
    </w:p>
    <w:p w:rsidR="006765E3" w:rsidRDefault="006765E3" w:rsidP="006765E3">
      <w:pPr>
        <w:spacing w:after="0" w:line="360" w:lineRule="auto"/>
        <w:jc w:val="both"/>
        <w:rPr>
          <w:rFonts w:ascii="Times New Roman" w:hAnsi="Times New Roman" w:cs="Times New Roman"/>
          <w:sz w:val="24"/>
          <w:szCs w:val="24"/>
        </w:rPr>
      </w:pPr>
      <w:r w:rsidRPr="00FF3944">
        <w:rPr>
          <w:rFonts w:ascii="Times New Roman" w:hAnsi="Times New Roman" w:cs="Times New Roman"/>
          <w:sz w:val="24"/>
          <w:szCs w:val="24"/>
        </w:rPr>
        <w:t xml:space="preserve">Spinálny program v Českej republike </w:t>
      </w:r>
      <w:r>
        <w:rPr>
          <w:rFonts w:ascii="Times New Roman" w:hAnsi="Times New Roman" w:cs="Times New Roman"/>
          <w:sz w:val="24"/>
          <w:szCs w:val="24"/>
        </w:rPr>
        <w:t>má pomerne krátku históriu. Prvá Spinálna jednotka vznikla v Úrazovej nemocnici v Brne pod vedením, prof. Wendscheho až v roku 1992. Trvalo 10 rokov kým bolo na základe iniciatívy Českej spondylochirurgickej spoločnosti prijaté Metodické opatrenie MZ ČR, ktorým sa stanovila sieť zdravotníckych zariadení a ich spádových území pre zaistenie komplexnej starostlivosti pri závažných akútnych spinálnych poškodeniach</w:t>
      </w:r>
      <w:r w:rsidR="0093498D">
        <w:rPr>
          <w:rFonts w:ascii="Times New Roman" w:hAnsi="Times New Roman" w:cs="Times New Roman"/>
          <w:sz w:val="24"/>
          <w:szCs w:val="24"/>
        </w:rPr>
        <w:t xml:space="preserve"> (Oplatková, 2006).</w:t>
      </w:r>
      <w:r>
        <w:rPr>
          <w:rFonts w:ascii="Times New Roman" w:hAnsi="Times New Roman" w:cs="Times New Roman"/>
          <w:sz w:val="24"/>
          <w:szCs w:val="24"/>
        </w:rPr>
        <w:t xml:space="preserve"> </w:t>
      </w:r>
    </w:p>
    <w:p w:rsidR="006765E3" w:rsidRDefault="006765E3" w:rsidP="006765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Aj na základe tohto rozhodnutia sú dnes v Českej republike k dispozícii relevantné údaje o počtoch pacientov hospitalizovaných na spondylochirurgických pracoviskách, na spinálnych jednotkách a v rehabilitačných ústavoch.</w:t>
      </w:r>
    </w:p>
    <w:p w:rsidR="006765E3" w:rsidRPr="003A3DF1" w:rsidRDefault="006765E3" w:rsidP="006765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Ročne vznikne v Českej republike okolo 300 nových poškodení miechy, z toho 150-200 súvisí s úrazmi chrbtice. Pre názornosť štatistika pacientov na spinálnych rehabilitačných jednotkách v rokoch 200</w:t>
      </w:r>
      <w:r w:rsidR="00E244FA">
        <w:rPr>
          <w:rFonts w:ascii="Times New Roman" w:hAnsi="Times New Roman" w:cs="Times New Roman"/>
          <w:sz w:val="24"/>
          <w:szCs w:val="24"/>
        </w:rPr>
        <w:t>5-2011 a v roku 2013 s grafický</w:t>
      </w:r>
      <w:r>
        <w:rPr>
          <w:rFonts w:ascii="Times New Roman" w:hAnsi="Times New Roman" w:cs="Times New Roman"/>
          <w:sz w:val="24"/>
          <w:szCs w:val="24"/>
        </w:rPr>
        <w:t>m zobrazením výšky miešnej lézie (C,Th,L) a stupňom poškodenia miechy hodnoteným škálou ASIA</w:t>
      </w:r>
    </w:p>
    <w:p w:rsidR="006765E3" w:rsidRDefault="006765E3" w:rsidP="006765E3">
      <w:pPr>
        <w:spacing w:after="0" w:line="360" w:lineRule="auto"/>
        <w:rPr>
          <w:rFonts w:ascii="Times New Roman" w:hAnsi="Times New Roman" w:cs="Times New Roman"/>
          <w:sz w:val="24"/>
          <w:szCs w:val="24"/>
        </w:rPr>
      </w:pPr>
    </w:p>
    <w:p w:rsidR="006765E3" w:rsidRPr="0081024F" w:rsidRDefault="006765E3" w:rsidP="006765E3">
      <w:pPr>
        <w:spacing w:after="0" w:line="360" w:lineRule="auto"/>
        <w:rPr>
          <w:rFonts w:ascii="Times New Roman" w:hAnsi="Times New Roman" w:cs="Times New Roman"/>
          <w:sz w:val="24"/>
          <w:szCs w:val="24"/>
        </w:rPr>
      </w:pPr>
    </w:p>
    <w:p w:rsidR="006765E3" w:rsidRDefault="006765E3" w:rsidP="006765E3">
      <w:r w:rsidRPr="007573BC">
        <w:rPr>
          <w:noProof/>
          <w:lang w:eastAsia="sk-SK"/>
        </w:rPr>
        <w:drawing>
          <wp:inline distT="0" distB="0" distL="0" distR="0">
            <wp:extent cx="5399405" cy="2653632"/>
            <wp:effectExtent l="19050" t="0" r="10795" b="0"/>
            <wp:docPr id="1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7E88" w:rsidRDefault="00B97E88" w:rsidP="006765E3">
      <w:pPr>
        <w:spacing w:after="0" w:line="240" w:lineRule="auto"/>
        <w:rPr>
          <w:rFonts w:ascii="Times New Roman" w:hAnsi="Times New Roman" w:cs="Times New Roman"/>
          <w:sz w:val="18"/>
        </w:rPr>
      </w:pPr>
      <w:r>
        <w:rPr>
          <w:rFonts w:ascii="Times New Roman" w:hAnsi="Times New Roman" w:cs="Times New Roman"/>
          <w:sz w:val="18"/>
        </w:rPr>
        <w:t xml:space="preserve">  Graf 2</w:t>
      </w:r>
      <w:r w:rsidR="006765E3" w:rsidRPr="003F4868">
        <w:rPr>
          <w:rFonts w:ascii="Times New Roman" w:hAnsi="Times New Roman" w:cs="Times New Roman"/>
          <w:sz w:val="18"/>
        </w:rPr>
        <w:t xml:space="preserve">  </w:t>
      </w:r>
      <w:r w:rsidR="003F4868">
        <w:rPr>
          <w:rFonts w:ascii="Times New Roman" w:hAnsi="Times New Roman" w:cs="Times New Roman"/>
          <w:sz w:val="18"/>
        </w:rPr>
        <w:t xml:space="preserve"> </w:t>
      </w:r>
      <w:r w:rsidR="006765E3" w:rsidRPr="003F4868">
        <w:rPr>
          <w:rFonts w:ascii="Times New Roman" w:hAnsi="Times New Roman" w:cs="Times New Roman"/>
          <w:sz w:val="18"/>
        </w:rPr>
        <w:t xml:space="preserve">Prehľad počtu pacientov hospitalizovaných  na spinálnych jednotkách a  </w:t>
      </w:r>
      <w:r w:rsidR="003F4868">
        <w:rPr>
          <w:rFonts w:ascii="Times New Roman" w:hAnsi="Times New Roman" w:cs="Times New Roman"/>
          <w:sz w:val="18"/>
        </w:rPr>
        <w:t>r</w:t>
      </w:r>
      <w:r>
        <w:rPr>
          <w:rFonts w:ascii="Times New Roman" w:hAnsi="Times New Roman" w:cs="Times New Roman"/>
          <w:sz w:val="18"/>
        </w:rPr>
        <w:t>ehabilitačných jednotkách</w:t>
      </w:r>
      <w:r>
        <w:rPr>
          <w:rFonts w:ascii="Times New Roman" w:hAnsi="Times New Roman" w:cs="Times New Roman"/>
          <w:sz w:val="18"/>
        </w:rPr>
        <w:tab/>
        <w:t xml:space="preserve">      </w:t>
      </w:r>
    </w:p>
    <w:p w:rsidR="006765E3" w:rsidRPr="003F4868" w:rsidRDefault="00B97E88" w:rsidP="006765E3">
      <w:pPr>
        <w:spacing w:after="0" w:line="240" w:lineRule="auto"/>
        <w:rPr>
          <w:rFonts w:ascii="Times New Roman" w:hAnsi="Times New Roman" w:cs="Times New Roman"/>
          <w:sz w:val="18"/>
        </w:rPr>
      </w:pPr>
      <w:r>
        <w:rPr>
          <w:rFonts w:ascii="Times New Roman" w:hAnsi="Times New Roman" w:cs="Times New Roman"/>
          <w:sz w:val="18"/>
        </w:rPr>
        <w:tab/>
      </w:r>
      <w:r w:rsidR="006765E3" w:rsidRPr="003F4868">
        <w:rPr>
          <w:rFonts w:ascii="Times New Roman" w:hAnsi="Times New Roman" w:cs="Times New Roman"/>
          <w:sz w:val="18"/>
        </w:rPr>
        <w:t>v Českej republike v rokoch 2005 - 2011 (Kríž J.</w:t>
      </w:r>
      <w:r w:rsidR="0093498D">
        <w:rPr>
          <w:rFonts w:ascii="Times New Roman" w:hAnsi="Times New Roman" w:cs="Times New Roman"/>
          <w:sz w:val="18"/>
        </w:rPr>
        <w:t>,</w:t>
      </w:r>
      <w:r w:rsidR="006765E3" w:rsidRPr="003F4868">
        <w:rPr>
          <w:rFonts w:ascii="Times New Roman" w:hAnsi="Times New Roman" w:cs="Times New Roman"/>
          <w:sz w:val="18"/>
        </w:rPr>
        <w:t xml:space="preserve"> 2013)</w:t>
      </w:r>
    </w:p>
    <w:p w:rsidR="006765E3" w:rsidRDefault="006765E3" w:rsidP="006765E3"/>
    <w:p w:rsidR="006765E3" w:rsidRDefault="006765E3" w:rsidP="006765E3"/>
    <w:p w:rsidR="006765E3" w:rsidRDefault="006765E3" w:rsidP="006765E3"/>
    <w:p w:rsidR="006765E3" w:rsidRDefault="006765E3" w:rsidP="006765E3"/>
    <w:p w:rsidR="006765E3" w:rsidRDefault="006765E3" w:rsidP="006765E3">
      <w:pPr>
        <w:spacing w:after="0" w:line="240" w:lineRule="auto"/>
        <w:rPr>
          <w:rFonts w:ascii="Times New Roman" w:hAnsi="Times New Roman" w:cs="Times New Roman"/>
          <w:sz w:val="24"/>
        </w:rPr>
      </w:pPr>
      <w:r w:rsidRPr="00A95D18">
        <w:rPr>
          <w:rFonts w:ascii="Times New Roman" w:hAnsi="Times New Roman" w:cs="Times New Roman"/>
          <w:sz w:val="24"/>
        </w:rPr>
        <w:lastRenderedPageBreak/>
        <w:t xml:space="preserve"> </w:t>
      </w:r>
      <w:r w:rsidR="00E244FA">
        <w:rPr>
          <w:rFonts w:ascii="Times New Roman" w:hAnsi="Times New Roman" w:cs="Times New Roman"/>
          <w:sz w:val="20"/>
        </w:rPr>
        <w:t xml:space="preserve">Tabuľka 6   </w:t>
      </w:r>
      <w:r w:rsidRPr="003F4868">
        <w:rPr>
          <w:rFonts w:ascii="Times New Roman" w:hAnsi="Times New Roman" w:cs="Times New Roman"/>
          <w:sz w:val="20"/>
        </w:rPr>
        <w:t xml:space="preserve">Štatistika počtu pacientov na spinálnych rehabilitačných jednotkách v ČR </w:t>
      </w:r>
      <w:r w:rsidR="003F4868">
        <w:rPr>
          <w:rFonts w:ascii="Times New Roman" w:hAnsi="Times New Roman" w:cs="Times New Roman"/>
          <w:sz w:val="20"/>
        </w:rPr>
        <w:t>v roku 2013</w:t>
      </w:r>
      <w:r w:rsidRPr="003F4868">
        <w:rPr>
          <w:rFonts w:ascii="Times New Roman" w:hAnsi="Times New Roman" w:cs="Times New Roman"/>
          <w:sz w:val="20"/>
        </w:rPr>
        <w:tab/>
      </w:r>
      <w:r w:rsidRPr="003F4868">
        <w:rPr>
          <w:rFonts w:ascii="Times New Roman" w:hAnsi="Times New Roman" w:cs="Times New Roman"/>
          <w:sz w:val="20"/>
        </w:rPr>
        <w:tab/>
      </w:r>
      <w:r w:rsidR="00E244FA">
        <w:rPr>
          <w:rFonts w:ascii="Times New Roman" w:hAnsi="Times New Roman" w:cs="Times New Roman"/>
          <w:sz w:val="20"/>
        </w:rPr>
        <w:t xml:space="preserve">       </w:t>
      </w:r>
      <w:r w:rsidRPr="003F4868">
        <w:rPr>
          <w:rFonts w:ascii="Times New Roman" w:hAnsi="Times New Roman" w:cs="Times New Roman"/>
          <w:sz w:val="20"/>
        </w:rPr>
        <w:t>s grafickým znázornením parametrov</w:t>
      </w:r>
    </w:p>
    <w:p w:rsidR="006765E3" w:rsidRPr="00A95D18" w:rsidRDefault="006765E3" w:rsidP="006765E3">
      <w:pPr>
        <w:spacing w:after="0" w:line="240" w:lineRule="auto"/>
        <w:rPr>
          <w:rFonts w:ascii="Times New Roman" w:hAnsi="Times New Roman" w:cs="Times New Roman"/>
          <w:sz w:val="24"/>
        </w:rPr>
      </w:pPr>
    </w:p>
    <w:p w:rsidR="006765E3" w:rsidRDefault="006765E3" w:rsidP="006765E3">
      <w:r w:rsidRPr="00667531">
        <w:rPr>
          <w:noProof/>
          <w:lang w:eastAsia="sk-SK"/>
        </w:rPr>
        <w:drawing>
          <wp:inline distT="0" distB="0" distL="0" distR="0">
            <wp:extent cx="5760720" cy="1429248"/>
            <wp:effectExtent l="19050" t="0" r="0" b="0"/>
            <wp:docPr id="16" name="Obrázok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60720" cy="1429248"/>
                    </a:xfrm>
                    <a:prstGeom prst="rect">
                      <a:avLst/>
                    </a:prstGeom>
                    <a:noFill/>
                    <a:ln w="9525">
                      <a:noFill/>
                      <a:miter lim="800000"/>
                      <a:headEnd/>
                      <a:tailEnd/>
                    </a:ln>
                  </pic:spPr>
                </pic:pic>
              </a:graphicData>
            </a:graphic>
          </wp:inline>
        </w:drawing>
      </w:r>
      <w:r w:rsidRPr="00667531">
        <w:rPr>
          <w:noProof/>
          <w:lang w:eastAsia="sk-SK"/>
        </w:rPr>
        <w:drawing>
          <wp:inline distT="0" distB="0" distL="0" distR="0">
            <wp:extent cx="5760720" cy="1429248"/>
            <wp:effectExtent l="19050" t="0" r="0" b="0"/>
            <wp:docPr id="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60720" cy="1429248"/>
                    </a:xfrm>
                    <a:prstGeom prst="rect">
                      <a:avLst/>
                    </a:prstGeom>
                    <a:noFill/>
                    <a:ln w="9525">
                      <a:noFill/>
                      <a:miter lim="800000"/>
                      <a:headEnd/>
                      <a:tailEnd/>
                    </a:ln>
                  </pic:spPr>
                </pic:pic>
              </a:graphicData>
            </a:graphic>
          </wp:inline>
        </w:drawing>
      </w:r>
    </w:p>
    <w:p w:rsidR="006765E3" w:rsidRDefault="006765E3" w:rsidP="006765E3">
      <w:r w:rsidRPr="00667531">
        <w:rPr>
          <w:noProof/>
          <w:lang w:eastAsia="sk-SK"/>
        </w:rPr>
        <w:drawing>
          <wp:inline distT="0" distB="0" distL="0" distR="0">
            <wp:extent cx="5399405" cy="1339605"/>
            <wp:effectExtent l="19050" t="0" r="0" b="0"/>
            <wp:docPr id="1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99405" cy="1339605"/>
                    </a:xfrm>
                    <a:prstGeom prst="rect">
                      <a:avLst/>
                    </a:prstGeom>
                    <a:noFill/>
                    <a:ln w="9525">
                      <a:noFill/>
                      <a:miter lim="800000"/>
                      <a:headEnd/>
                      <a:tailEnd/>
                    </a:ln>
                  </pic:spPr>
                </pic:pic>
              </a:graphicData>
            </a:graphic>
          </wp:inline>
        </w:drawing>
      </w:r>
    </w:p>
    <w:p w:rsidR="006765E3" w:rsidRPr="00D172F1" w:rsidRDefault="006765E3" w:rsidP="006765E3">
      <w:pPr>
        <w:rPr>
          <w:rFonts w:ascii="Times New Roman" w:hAnsi="Times New Roman" w:cs="Times New Roman"/>
          <w:sz w:val="20"/>
        </w:rPr>
      </w:pPr>
      <w:r w:rsidRPr="00D172F1">
        <w:rPr>
          <w:rFonts w:ascii="Times New Roman" w:hAnsi="Times New Roman" w:cs="Times New Roman"/>
          <w:sz w:val="20"/>
        </w:rPr>
        <w:t>Zdroj:</w:t>
      </w:r>
      <w:r w:rsidRPr="00D172F1">
        <w:rPr>
          <w:rFonts w:ascii="Times New Roman" w:hAnsi="Times New Roman" w:cs="Times New Roman"/>
          <w:sz w:val="20"/>
        </w:rPr>
        <w:tab/>
        <w:t>Kříž J. 2013</w:t>
      </w:r>
    </w:p>
    <w:p w:rsidR="006765E3" w:rsidRDefault="006765E3" w:rsidP="006765E3"/>
    <w:p w:rsidR="006765E3" w:rsidRDefault="006765E3" w:rsidP="006765E3"/>
    <w:p w:rsidR="006765E3" w:rsidRDefault="006765E3" w:rsidP="006765E3"/>
    <w:p w:rsidR="006765E3" w:rsidRDefault="003362D0" w:rsidP="006765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006765E3" w:rsidRPr="0081024F">
        <w:rPr>
          <w:rFonts w:ascii="Times New Roman" w:hAnsi="Times New Roman" w:cs="Times New Roman"/>
          <w:b/>
          <w:sz w:val="24"/>
          <w:szCs w:val="24"/>
        </w:rPr>
        <w:t>Por</w:t>
      </w:r>
      <w:r w:rsidR="006765E3">
        <w:rPr>
          <w:rFonts w:ascii="Times New Roman" w:hAnsi="Times New Roman" w:cs="Times New Roman"/>
          <w:b/>
          <w:sz w:val="24"/>
          <w:szCs w:val="24"/>
        </w:rPr>
        <w:t>anenia miechy na Slovensku</w:t>
      </w:r>
    </w:p>
    <w:p w:rsidR="006765E3" w:rsidRPr="00BF7589" w:rsidRDefault="006765E3" w:rsidP="006765E3">
      <w:pPr>
        <w:spacing w:after="0" w:line="360" w:lineRule="auto"/>
        <w:jc w:val="both"/>
        <w:rPr>
          <w:rFonts w:ascii="Times New Roman" w:hAnsi="Times New Roman" w:cs="Times New Roman"/>
          <w:sz w:val="24"/>
        </w:rPr>
      </w:pPr>
      <w:r w:rsidRPr="00BF7589">
        <w:rPr>
          <w:rFonts w:ascii="Times New Roman" w:hAnsi="Times New Roman" w:cs="Times New Roman"/>
          <w:sz w:val="24"/>
        </w:rPr>
        <w:t xml:space="preserve">V slovenských štatistikách sa údaje o poranení chrbtice ani nevyskytujú, čo možno dobre dokumentovať na  publikácií "Vývoj úrazovosti na Slovensku v rokoch 1999-2009" vydanú Národným centrom zdravotníckych informácií, ktorá bola publikovaná v máji 2010. </w:t>
      </w:r>
    </w:p>
    <w:p w:rsidR="00FE7D66" w:rsidRDefault="006765E3" w:rsidP="006765E3">
      <w:pPr>
        <w:spacing w:after="0" w:line="360" w:lineRule="auto"/>
        <w:jc w:val="both"/>
        <w:rPr>
          <w:rFonts w:ascii="Times New Roman" w:hAnsi="Times New Roman" w:cs="Times New Roman"/>
          <w:sz w:val="24"/>
        </w:rPr>
      </w:pPr>
      <w:r w:rsidRPr="00BF7589">
        <w:rPr>
          <w:rFonts w:ascii="Times New Roman" w:hAnsi="Times New Roman" w:cs="Times New Roman"/>
          <w:sz w:val="24"/>
        </w:rPr>
        <w:t xml:space="preserve">Ako </w:t>
      </w:r>
      <w:r>
        <w:rPr>
          <w:rFonts w:ascii="Times New Roman" w:hAnsi="Times New Roman" w:cs="Times New Roman"/>
          <w:sz w:val="24"/>
        </w:rPr>
        <w:t>je zrejmé s nasl</w:t>
      </w:r>
      <w:r w:rsidRPr="00BF7589">
        <w:rPr>
          <w:rFonts w:ascii="Times New Roman" w:hAnsi="Times New Roman" w:cs="Times New Roman"/>
          <w:sz w:val="24"/>
        </w:rPr>
        <w:t>edujúcich grafov prebratých z tejto publikácie poranenia chrbtice na Slovensku vo vekovej skupine 20 roční a starší sa pravdepodobne nevyskytujú. Potom je lepšie pochopiteľná aj skutočnosť, že neexistuje ani program starostlivosti o spinálneho pacienta.</w:t>
      </w:r>
    </w:p>
    <w:p w:rsidR="00612D6C" w:rsidRDefault="00612D6C" w:rsidP="006765E3">
      <w:pPr>
        <w:spacing w:after="0" w:line="360" w:lineRule="auto"/>
        <w:jc w:val="both"/>
        <w:rPr>
          <w:rFonts w:ascii="Times New Roman" w:hAnsi="Times New Roman" w:cs="Times New Roman"/>
          <w:sz w:val="24"/>
        </w:rPr>
      </w:pPr>
    </w:p>
    <w:p w:rsidR="006765E3" w:rsidRPr="003F4868" w:rsidRDefault="00FE7D66" w:rsidP="006765E3">
      <w:pPr>
        <w:spacing w:after="0" w:line="360" w:lineRule="auto"/>
        <w:jc w:val="both"/>
        <w:rPr>
          <w:rFonts w:ascii="Times New Roman" w:hAnsi="Times New Roman" w:cs="Times New Roman"/>
          <w:sz w:val="20"/>
        </w:rPr>
      </w:pPr>
      <w:r>
        <w:rPr>
          <w:rFonts w:ascii="Times New Roman" w:hAnsi="Times New Roman" w:cs="Times New Roman"/>
          <w:sz w:val="20"/>
        </w:rPr>
        <w:t xml:space="preserve">Tabuľka 7   </w:t>
      </w:r>
      <w:r w:rsidR="006765E3" w:rsidRPr="003F4868">
        <w:rPr>
          <w:rFonts w:ascii="Times New Roman" w:hAnsi="Times New Roman" w:cs="Times New Roman"/>
          <w:sz w:val="20"/>
        </w:rPr>
        <w:t>Podiel úrazov podľa lokalizácie v SR v roku 2007 a 1998</w:t>
      </w:r>
    </w:p>
    <w:p w:rsidR="006765E3" w:rsidRPr="00BF7589" w:rsidRDefault="006765E3" w:rsidP="006765E3">
      <w:pPr>
        <w:spacing w:after="0" w:line="360" w:lineRule="auto"/>
        <w:jc w:val="both"/>
        <w:rPr>
          <w:rFonts w:ascii="Times New Roman" w:hAnsi="Times New Roman" w:cs="Times New Roman"/>
          <w:sz w:val="24"/>
        </w:rPr>
      </w:pPr>
    </w:p>
    <w:p w:rsidR="006765E3" w:rsidRDefault="002248CD" w:rsidP="006765E3">
      <w:pPr>
        <w:autoSpaceDE w:val="0"/>
        <w:autoSpaceDN w:val="0"/>
        <w:adjustRightInd w:val="0"/>
        <w:spacing w:after="0" w:line="240" w:lineRule="auto"/>
        <w:jc w:val="center"/>
        <w:rPr>
          <w:rFonts w:ascii="Arial,Bold" w:hAnsi="Arial,Bold" w:cs="Arial,Bold"/>
          <w:b/>
          <w:bCs/>
          <w:sz w:val="20"/>
          <w:szCs w:val="20"/>
        </w:rPr>
      </w:pPr>
      <w:r>
        <w:rPr>
          <w:rFonts w:ascii="Arial,Bold" w:hAnsi="Arial,Bold" w:cs="Arial,Bold"/>
          <w:b/>
          <w:bCs/>
          <w:noProof/>
          <w:sz w:val="20"/>
          <w:szCs w:val="20"/>
          <w:lang w:eastAsia="sk-SK"/>
        </w:rPr>
        <w:pict>
          <v:rect id="_x0000_s1050" style="position:absolute;left:0;text-align:left;margin-left:-10pt;margin-top:-14.65pt;width:445.5pt;height:627pt;z-index:251675648" filled="f" strokecolor="#0070c0" strokeweight="1.5pt"/>
        </w:pict>
      </w:r>
      <w:r w:rsidR="006765E3">
        <w:rPr>
          <w:rFonts w:ascii="Arial,Bold" w:hAnsi="Arial,Bold" w:cs="Arial,Bold"/>
          <w:b/>
          <w:bCs/>
          <w:sz w:val="20"/>
          <w:szCs w:val="20"/>
        </w:rPr>
        <w:t>Podiel úrazov podľa ich lokalizácie z celkového počtu hospitalizovaných</w:t>
      </w:r>
    </w:p>
    <w:p w:rsidR="006765E3" w:rsidRDefault="006765E3" w:rsidP="006765E3">
      <w:pPr>
        <w:jc w:val="center"/>
      </w:pPr>
      <w:r>
        <w:rPr>
          <w:rFonts w:ascii="Arial,Bold" w:hAnsi="Arial,Bold" w:cs="Arial,Bold"/>
          <w:b/>
          <w:bCs/>
          <w:sz w:val="20"/>
          <w:szCs w:val="20"/>
        </w:rPr>
        <w:t>pre úrazy v danej vekovej skupine v zdravotníckych zariadeniach SR v roku 2007 a 1998</w:t>
      </w:r>
    </w:p>
    <w:p w:rsidR="006765E3" w:rsidRDefault="006765E3" w:rsidP="006765E3">
      <w:pPr>
        <w:jc w:val="center"/>
        <w:rPr>
          <w:rFonts w:ascii="Arial,Bold" w:hAnsi="Arial,Bold" w:cs="Arial,Bold"/>
          <w:b/>
          <w:bCs/>
          <w:sz w:val="20"/>
          <w:szCs w:val="20"/>
        </w:rPr>
      </w:pPr>
      <w:r>
        <w:rPr>
          <w:rFonts w:ascii="Arial,Bold" w:hAnsi="Arial,Bold" w:cs="Arial,Bold"/>
          <w:b/>
          <w:bCs/>
          <w:sz w:val="20"/>
          <w:szCs w:val="20"/>
        </w:rPr>
        <w:t>20-roční a starší</w:t>
      </w:r>
    </w:p>
    <w:p w:rsidR="006765E3" w:rsidRDefault="006765E3" w:rsidP="006765E3">
      <w:pPr>
        <w:jc w:val="center"/>
        <w:rPr>
          <w:rFonts w:ascii="Arial,Bold" w:hAnsi="Arial,Bold" w:cs="Arial,Bold"/>
          <w:b/>
          <w:bCs/>
          <w:sz w:val="20"/>
          <w:szCs w:val="20"/>
        </w:rPr>
      </w:pPr>
    </w:p>
    <w:p w:rsidR="006765E3" w:rsidRDefault="006765E3" w:rsidP="006765E3">
      <w:pPr>
        <w:jc w:val="center"/>
        <w:rPr>
          <w:rFonts w:ascii="Arial,Bold" w:hAnsi="Arial,Bold" w:cs="Arial,Bold"/>
          <w:b/>
          <w:bCs/>
          <w:sz w:val="20"/>
          <w:szCs w:val="20"/>
        </w:rPr>
      </w:pPr>
    </w:p>
    <w:p w:rsidR="006765E3" w:rsidRDefault="006765E3" w:rsidP="006765E3">
      <w:pPr>
        <w:jc w:val="center"/>
      </w:pPr>
      <w:r>
        <w:rPr>
          <w:noProof/>
          <w:lang w:eastAsia="sk-SK"/>
        </w:rPr>
        <w:drawing>
          <wp:inline distT="0" distB="0" distL="0" distR="0">
            <wp:extent cx="5399405" cy="6434677"/>
            <wp:effectExtent l="19050" t="0" r="0" b="0"/>
            <wp:docPr id="1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399405" cy="6434677"/>
                    </a:xfrm>
                    <a:prstGeom prst="rect">
                      <a:avLst/>
                    </a:prstGeom>
                    <a:noFill/>
                    <a:ln w="9525">
                      <a:noFill/>
                      <a:miter lim="800000"/>
                      <a:headEnd/>
                      <a:tailEnd/>
                    </a:ln>
                  </pic:spPr>
                </pic:pic>
              </a:graphicData>
            </a:graphic>
          </wp:inline>
        </w:drawing>
      </w:r>
    </w:p>
    <w:p w:rsidR="006765E3" w:rsidRPr="00D172F1" w:rsidRDefault="00324CF8" w:rsidP="006765E3">
      <w:pPr>
        <w:rPr>
          <w:rFonts w:ascii="Times New Roman" w:hAnsi="Times New Roman" w:cs="Times New Roman"/>
          <w:sz w:val="20"/>
        </w:rPr>
      </w:pPr>
      <w:r>
        <w:rPr>
          <w:rFonts w:ascii="Times New Roman" w:hAnsi="Times New Roman" w:cs="Times New Roman"/>
          <w:sz w:val="20"/>
        </w:rPr>
        <w:t>Zdroj: NCZ</w:t>
      </w:r>
      <w:r w:rsidR="006765E3" w:rsidRPr="00D172F1">
        <w:rPr>
          <w:rFonts w:ascii="Times New Roman" w:hAnsi="Times New Roman" w:cs="Times New Roman"/>
          <w:sz w:val="20"/>
        </w:rPr>
        <w:t>I. 2010</w:t>
      </w:r>
    </w:p>
    <w:p w:rsidR="006765E3" w:rsidRDefault="006765E3" w:rsidP="006765E3">
      <w:pPr>
        <w:spacing w:line="360" w:lineRule="auto"/>
        <w:jc w:val="both"/>
        <w:rPr>
          <w:rFonts w:ascii="Times New Roman" w:hAnsi="Times New Roman" w:cs="Times New Roman"/>
          <w:sz w:val="24"/>
        </w:rPr>
      </w:pPr>
      <w:r w:rsidRPr="00E14913">
        <w:rPr>
          <w:rFonts w:ascii="Times New Roman" w:hAnsi="Times New Roman" w:cs="Times New Roman"/>
          <w:sz w:val="24"/>
        </w:rPr>
        <w:lastRenderedPageBreak/>
        <w:t>Taktiež v publikácii Národného centra zdravotníckych informácií  "Chirurgická a jednodňová starostlivosť v SR 2015" je len jednoriadková zmienka o počte pacientov operovaných pre ochorenie chrbtice v rámci hodnotenia neodkladnej chirurgickej pomoci - úrazov.  Tento údaj nie je prakticky použiteľný pre žiadne závery a opatrenia.</w:t>
      </w:r>
    </w:p>
    <w:p w:rsidR="00FE7D66" w:rsidRDefault="00FE7D66" w:rsidP="006765E3">
      <w:pPr>
        <w:spacing w:after="0" w:line="240" w:lineRule="auto"/>
        <w:jc w:val="both"/>
        <w:rPr>
          <w:rFonts w:ascii="Times New Roman" w:hAnsi="Times New Roman" w:cs="Times New Roman"/>
          <w:sz w:val="20"/>
        </w:rPr>
      </w:pPr>
    </w:p>
    <w:p w:rsidR="006765E3" w:rsidRPr="003F4868" w:rsidRDefault="00612D6C" w:rsidP="006765E3">
      <w:pPr>
        <w:spacing w:after="0" w:line="240" w:lineRule="auto"/>
        <w:jc w:val="both"/>
        <w:rPr>
          <w:rFonts w:ascii="Times New Roman" w:hAnsi="Times New Roman" w:cs="Times New Roman"/>
          <w:sz w:val="20"/>
        </w:rPr>
      </w:pPr>
      <w:r>
        <w:rPr>
          <w:rFonts w:ascii="Times New Roman" w:hAnsi="Times New Roman" w:cs="Times New Roman"/>
          <w:sz w:val="20"/>
        </w:rPr>
        <w:t xml:space="preserve">   </w:t>
      </w:r>
      <w:r w:rsidR="00FE7D66">
        <w:rPr>
          <w:rFonts w:ascii="Times New Roman" w:hAnsi="Times New Roman" w:cs="Times New Roman"/>
          <w:sz w:val="20"/>
        </w:rPr>
        <w:t>Tabuľka 8</w:t>
      </w:r>
      <w:r w:rsidR="006765E3" w:rsidRPr="003F4868">
        <w:rPr>
          <w:rFonts w:ascii="Times New Roman" w:hAnsi="Times New Roman" w:cs="Times New Roman"/>
          <w:sz w:val="20"/>
        </w:rPr>
        <w:t xml:space="preserve">    Neodkladná chirurgická pomoc - úrazy za rok 2015 prezentovaná v</w:t>
      </w:r>
      <w:r w:rsidR="00FE7D66">
        <w:rPr>
          <w:rFonts w:ascii="Times New Roman" w:hAnsi="Times New Roman" w:cs="Times New Roman"/>
          <w:sz w:val="20"/>
        </w:rPr>
        <w:t xml:space="preserve"> publikácii NCZI </w:t>
      </w:r>
      <w:r w:rsidR="00FE7D66">
        <w:rPr>
          <w:rFonts w:ascii="Times New Roman" w:hAnsi="Times New Roman" w:cs="Times New Roman"/>
          <w:sz w:val="20"/>
        </w:rPr>
        <w:tab/>
      </w:r>
      <w:r w:rsidR="00FE7D66">
        <w:rPr>
          <w:rFonts w:ascii="Times New Roman" w:hAnsi="Times New Roman" w:cs="Times New Roman"/>
          <w:sz w:val="20"/>
        </w:rPr>
        <w:tab/>
        <w:t xml:space="preserve">     </w:t>
      </w:r>
      <w:r>
        <w:rPr>
          <w:rFonts w:ascii="Times New Roman" w:hAnsi="Times New Roman" w:cs="Times New Roman"/>
          <w:sz w:val="20"/>
        </w:rPr>
        <w:t xml:space="preserve">   </w:t>
      </w:r>
      <w:r w:rsidR="00FE7D66">
        <w:rPr>
          <w:rFonts w:ascii="Times New Roman" w:hAnsi="Times New Roman" w:cs="Times New Roman"/>
          <w:sz w:val="20"/>
        </w:rPr>
        <w:t xml:space="preserve"> </w:t>
      </w:r>
      <w:r w:rsidR="006765E3" w:rsidRPr="003F4868">
        <w:rPr>
          <w:rFonts w:ascii="Times New Roman" w:hAnsi="Times New Roman" w:cs="Times New Roman"/>
          <w:sz w:val="20"/>
        </w:rPr>
        <w:t>v roku 2016</w:t>
      </w:r>
    </w:p>
    <w:p w:rsidR="006765E3" w:rsidRDefault="006765E3" w:rsidP="006765E3"/>
    <w:p w:rsidR="006765E3" w:rsidRDefault="002248CD" w:rsidP="006765E3">
      <w:r>
        <w:rPr>
          <w:noProof/>
          <w:lang w:eastAsia="sk-SK"/>
        </w:rPr>
        <w:pict>
          <v:rect id="_x0000_s1049" style="position:absolute;margin-left:7.25pt;margin-top:5.55pt;width:414pt;height:401.25pt;z-index:251674624" filled="f" strokecolor="#0070c0" strokeweight="1.5pt"/>
        </w:pict>
      </w:r>
      <w:r>
        <w:rPr>
          <w:noProof/>
          <w:lang w:eastAsia="sk-SK"/>
        </w:rPr>
        <w:pict>
          <v:rect id="_x0000_s1048" style="position:absolute;margin-left:15.5pt;margin-top:226.8pt;width:385.5pt;height:12.75pt;z-index:251673600" filled="f" strokecolor="red"/>
        </w:pict>
      </w:r>
      <w:r w:rsidR="006765E3">
        <w:rPr>
          <w:noProof/>
          <w:lang w:eastAsia="sk-SK"/>
        </w:rPr>
        <w:drawing>
          <wp:inline distT="0" distB="0" distL="0" distR="0">
            <wp:extent cx="4966936" cy="5324475"/>
            <wp:effectExtent l="190500" t="0" r="176564" b="0"/>
            <wp:docPr id="2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rot="5400000">
                      <a:off x="0" y="0"/>
                      <a:ext cx="4965833" cy="5323293"/>
                    </a:xfrm>
                    <a:prstGeom prst="rect">
                      <a:avLst/>
                    </a:prstGeom>
                    <a:noFill/>
                    <a:ln w="9525">
                      <a:noFill/>
                      <a:miter lim="800000"/>
                      <a:headEnd/>
                      <a:tailEnd/>
                    </a:ln>
                  </pic:spPr>
                </pic:pic>
              </a:graphicData>
            </a:graphic>
          </wp:inline>
        </w:drawing>
      </w:r>
    </w:p>
    <w:p w:rsidR="006765E3" w:rsidRPr="00D172F1" w:rsidRDefault="006765E3" w:rsidP="006765E3">
      <w:pPr>
        <w:rPr>
          <w:rFonts w:ascii="Times New Roman" w:hAnsi="Times New Roman" w:cs="Times New Roman"/>
          <w:sz w:val="20"/>
        </w:rPr>
      </w:pPr>
      <w:r>
        <w:t xml:space="preserve">    </w:t>
      </w:r>
      <w:r w:rsidR="00324CF8">
        <w:rPr>
          <w:rFonts w:ascii="Times New Roman" w:hAnsi="Times New Roman" w:cs="Times New Roman"/>
          <w:sz w:val="20"/>
        </w:rPr>
        <w:t>Zdroj:  NCZ</w:t>
      </w:r>
      <w:r w:rsidRPr="00D172F1">
        <w:rPr>
          <w:rFonts w:ascii="Times New Roman" w:hAnsi="Times New Roman" w:cs="Times New Roman"/>
          <w:sz w:val="20"/>
        </w:rPr>
        <w:t>I. 2016</w:t>
      </w:r>
    </w:p>
    <w:p w:rsidR="006765E3" w:rsidRDefault="006765E3" w:rsidP="006765E3"/>
    <w:p w:rsidR="006765E3" w:rsidRDefault="006765E3" w:rsidP="006765E3"/>
    <w:p w:rsidR="006765E3" w:rsidRDefault="006765E3" w:rsidP="006765E3"/>
    <w:p w:rsidR="006765E3" w:rsidRDefault="006765E3" w:rsidP="006765E3">
      <w:pPr>
        <w:spacing w:after="0" w:line="360" w:lineRule="auto"/>
        <w:jc w:val="both"/>
        <w:rPr>
          <w:rFonts w:ascii="Times New Roman" w:hAnsi="Times New Roman" w:cs="Times New Roman"/>
          <w:sz w:val="24"/>
        </w:rPr>
      </w:pPr>
      <w:r>
        <w:rPr>
          <w:rFonts w:ascii="Times New Roman" w:hAnsi="Times New Roman" w:cs="Times New Roman"/>
          <w:sz w:val="24"/>
        </w:rPr>
        <w:lastRenderedPageBreak/>
        <w:t>Jediný údaj o počte</w:t>
      </w:r>
      <w:r w:rsidRPr="00123B66">
        <w:rPr>
          <w:rFonts w:ascii="Times New Roman" w:hAnsi="Times New Roman" w:cs="Times New Roman"/>
          <w:sz w:val="24"/>
        </w:rPr>
        <w:t xml:space="preserve"> pacientov s poškodením miechy je údaj prof. Malého, vtedy riaditeľa Národného rehabilitačného centra v Kováčovej, ktorý v Koncepčnom návrhu liečby spinálneho pacienta publikovanom v roku 2002 konštatuje, že ročne na Slovensku pribúda 110 poranení chrbtice s traumatickým poškodením miechy a 50 pacientov s poškodením miechy netraumatického pôvodu. Z prezentovanej epidemiológie miechových poškodení je 100 paraplegikov a 60 tetraplegikov. Podpornú ventiláciu vyžaduje 25 te</w:t>
      </w:r>
      <w:r>
        <w:rPr>
          <w:rFonts w:ascii="Times New Roman" w:hAnsi="Times New Roman" w:cs="Times New Roman"/>
          <w:sz w:val="24"/>
        </w:rPr>
        <w:t>t</w:t>
      </w:r>
      <w:r w:rsidR="0093498D">
        <w:rPr>
          <w:rFonts w:ascii="Times New Roman" w:hAnsi="Times New Roman" w:cs="Times New Roman"/>
          <w:sz w:val="24"/>
        </w:rPr>
        <w:t>raplegikov (Lohnert et al., 1994).</w:t>
      </w:r>
    </w:p>
    <w:p w:rsidR="006765E3" w:rsidRDefault="006765E3" w:rsidP="006765E3">
      <w:pPr>
        <w:spacing w:after="0" w:line="360" w:lineRule="auto"/>
        <w:jc w:val="both"/>
        <w:rPr>
          <w:rFonts w:ascii="Times New Roman" w:hAnsi="Times New Roman" w:cs="Times New Roman"/>
          <w:sz w:val="24"/>
        </w:rPr>
      </w:pPr>
      <w:r>
        <w:rPr>
          <w:rFonts w:ascii="Times New Roman" w:hAnsi="Times New Roman" w:cs="Times New Roman"/>
          <w:sz w:val="24"/>
        </w:rPr>
        <w:t>Dolan (2013) vo svoje práci uvádza, že incidencia traumatických poranení miechy sa na Slovensku pohybuje okolo 20 prípadov na milión obyvateľov za rok. To by znamenalo, že ročne pribudne cca 108 pacientov s traumatickým poškodením miechy. Autor neuvádza z akých prameňov čerpal podklady.</w:t>
      </w:r>
    </w:p>
    <w:p w:rsidR="006765E3" w:rsidRDefault="006765E3" w:rsidP="006765E3">
      <w:pPr>
        <w:spacing w:after="0" w:line="360" w:lineRule="auto"/>
        <w:jc w:val="both"/>
        <w:rPr>
          <w:rFonts w:ascii="Times New Roman" w:hAnsi="Times New Roman" w:cs="Times New Roman"/>
          <w:sz w:val="24"/>
        </w:rPr>
      </w:pPr>
    </w:p>
    <w:p w:rsidR="006765E3" w:rsidRDefault="006765E3" w:rsidP="006765E3">
      <w:pPr>
        <w:spacing w:after="0" w:line="360" w:lineRule="auto"/>
        <w:jc w:val="both"/>
        <w:rPr>
          <w:rFonts w:ascii="Times New Roman" w:hAnsi="Times New Roman" w:cs="Times New Roman"/>
          <w:sz w:val="24"/>
        </w:rPr>
      </w:pPr>
      <w:r>
        <w:rPr>
          <w:rFonts w:ascii="Times New Roman" w:hAnsi="Times New Roman" w:cs="Times New Roman"/>
          <w:sz w:val="24"/>
        </w:rPr>
        <w:t xml:space="preserve">Aby sme získali aspoň približný prehľad o počet pacientov s poškodením miechy v rámci Slovenska, realizovali sme v roku 2016 telefonický prieskum zameraný na hodnotenie klinického stavu pacientov, ktorí absolvovali pobyt v NRC Kováčová v rokoch 2010 a 2011. Je potrebné uviesť, že register tzv. spinálnych pacientov neexistuje ani v NRC Kováčová. Mali sme k dispozícii zoznam pacientov hospitalizovaných v NRC Kováčová s udaním roku narodenia, bydliska a stupňa neurologického deficitu podľa ASIA. </w:t>
      </w:r>
    </w:p>
    <w:p w:rsidR="006765E3" w:rsidRDefault="006765E3" w:rsidP="006765E3">
      <w:pPr>
        <w:spacing w:after="0" w:line="360" w:lineRule="auto"/>
        <w:jc w:val="both"/>
        <w:rPr>
          <w:rFonts w:ascii="Times New Roman" w:hAnsi="Times New Roman" w:cs="Times New Roman"/>
          <w:sz w:val="24"/>
        </w:rPr>
      </w:pPr>
      <w:r>
        <w:rPr>
          <w:rFonts w:ascii="Times New Roman" w:hAnsi="Times New Roman" w:cs="Times New Roman"/>
          <w:sz w:val="24"/>
        </w:rPr>
        <w:t xml:space="preserve">Pacientov kontaktovala telefonicky vyškolená sestra, ktorá s pacientom vyplnila dotazník, resp. niektorým pacientom bol dotazník zaslaný v tlačenej forme poštou. </w:t>
      </w:r>
    </w:p>
    <w:p w:rsidR="006765E3" w:rsidRDefault="006765E3" w:rsidP="006765E3">
      <w:pPr>
        <w:spacing w:after="0" w:line="360" w:lineRule="auto"/>
        <w:jc w:val="both"/>
        <w:rPr>
          <w:rFonts w:ascii="Times New Roman" w:hAnsi="Times New Roman" w:cs="Times New Roman"/>
          <w:sz w:val="24"/>
        </w:rPr>
      </w:pPr>
    </w:p>
    <w:p w:rsidR="00FE7D66" w:rsidRDefault="00FE7D66" w:rsidP="006765E3">
      <w:pPr>
        <w:spacing w:after="0"/>
      </w:pPr>
    </w:p>
    <w:p w:rsidR="006765E3" w:rsidRDefault="002248CD" w:rsidP="006765E3">
      <w:pPr>
        <w:spacing w:after="0"/>
      </w:pPr>
      <w:r>
        <w:rPr>
          <w:noProof/>
          <w:lang w:eastAsia="sk-SK"/>
        </w:rPr>
        <w:pict>
          <v:rect id="_x0000_s1051" style="position:absolute;margin-left:-4.75pt;margin-top:8.5pt;width:435.75pt;height:208.5pt;z-index:251676672" filled="f"/>
        </w:pict>
      </w:r>
    </w:p>
    <w:p w:rsidR="006765E3" w:rsidRPr="00C264C5" w:rsidRDefault="006765E3" w:rsidP="006765E3">
      <w:pPr>
        <w:spacing w:line="360" w:lineRule="auto"/>
        <w:rPr>
          <w:sz w:val="16"/>
        </w:rPr>
      </w:pPr>
      <w:r w:rsidRPr="00C264C5">
        <w:rPr>
          <w:sz w:val="16"/>
        </w:rPr>
        <w:t>Cieľom dotazníkovej akcie je osloviť pacientov, ktorí boli hospitalizovaní v Národnom rehabilitačnom centre v Kováčovej s poškodením miechy rôzneho stupňa a rozličnej etiológie.</w:t>
      </w:r>
    </w:p>
    <w:p w:rsidR="006765E3" w:rsidRPr="00C264C5" w:rsidRDefault="006765E3" w:rsidP="006765E3">
      <w:pPr>
        <w:pStyle w:val="Odsekzoznamu"/>
        <w:numPr>
          <w:ilvl w:val="0"/>
          <w:numId w:val="3"/>
        </w:numPr>
        <w:spacing w:after="160" w:line="360" w:lineRule="auto"/>
        <w:jc w:val="both"/>
        <w:rPr>
          <w:sz w:val="16"/>
        </w:rPr>
      </w:pPr>
      <w:r w:rsidRPr="00C264C5">
        <w:rPr>
          <w:sz w:val="16"/>
        </w:rPr>
        <w:t>Je potrebné predstaviť sa pacientovi  ......................z Neurochirurgickej kliniky v Nových Zámkoch</w:t>
      </w:r>
    </w:p>
    <w:p w:rsidR="006765E3" w:rsidRPr="00C264C5" w:rsidRDefault="006765E3" w:rsidP="006765E3">
      <w:pPr>
        <w:pStyle w:val="Odsekzoznamu"/>
        <w:numPr>
          <w:ilvl w:val="0"/>
          <w:numId w:val="3"/>
        </w:numPr>
        <w:spacing w:after="160" w:line="360" w:lineRule="auto"/>
        <w:jc w:val="both"/>
        <w:rPr>
          <w:sz w:val="16"/>
        </w:rPr>
      </w:pPr>
      <w:r w:rsidRPr="00C264C5">
        <w:rPr>
          <w:sz w:val="16"/>
        </w:rPr>
        <w:t>Poprosiť pacienta či by mi venoval niekoľko minút zo svojho času</w:t>
      </w:r>
    </w:p>
    <w:p w:rsidR="006765E3" w:rsidRPr="00C264C5" w:rsidRDefault="006765E3" w:rsidP="006765E3">
      <w:pPr>
        <w:pStyle w:val="Odsekzoznamu"/>
        <w:numPr>
          <w:ilvl w:val="0"/>
          <w:numId w:val="3"/>
        </w:numPr>
        <w:spacing w:after="160" w:line="360" w:lineRule="auto"/>
        <w:jc w:val="both"/>
        <w:rPr>
          <w:sz w:val="16"/>
        </w:rPr>
      </w:pPr>
      <w:r w:rsidRPr="00C264C5">
        <w:rPr>
          <w:sz w:val="16"/>
        </w:rPr>
        <w:t>Chceme z odstupom času od prepustenia z Národného rehabilitačného centra</w:t>
      </w:r>
    </w:p>
    <w:p w:rsidR="006765E3" w:rsidRPr="00C264C5" w:rsidRDefault="006765E3" w:rsidP="006765E3">
      <w:pPr>
        <w:pStyle w:val="Odsekzoznamu"/>
        <w:spacing w:line="360" w:lineRule="auto"/>
        <w:jc w:val="both"/>
        <w:rPr>
          <w:sz w:val="16"/>
        </w:rPr>
      </w:pPr>
      <w:r w:rsidRPr="00C264C5">
        <w:rPr>
          <w:sz w:val="16"/>
        </w:rPr>
        <w:t>získať informácie o stave pacienta, o prípadných problémoch, ktoré by bolo možné riešiť</w:t>
      </w:r>
    </w:p>
    <w:p w:rsidR="006765E3" w:rsidRPr="00C264C5" w:rsidRDefault="006765E3" w:rsidP="006765E3">
      <w:pPr>
        <w:pStyle w:val="Odsekzoznamu"/>
        <w:numPr>
          <w:ilvl w:val="0"/>
          <w:numId w:val="4"/>
        </w:numPr>
        <w:spacing w:after="160" w:line="360" w:lineRule="auto"/>
        <w:jc w:val="both"/>
        <w:rPr>
          <w:sz w:val="16"/>
        </w:rPr>
      </w:pPr>
      <w:r w:rsidRPr="00C264C5">
        <w:rPr>
          <w:sz w:val="16"/>
        </w:rPr>
        <w:t>Informácie sú dôverné a budú poskytnuté len lekárom v NRC a lekárom Neurochirurgickej kliniky v Nových Zámkoch</w:t>
      </w:r>
    </w:p>
    <w:p w:rsidR="006765E3" w:rsidRPr="00C264C5" w:rsidRDefault="006765E3" w:rsidP="006765E3">
      <w:pPr>
        <w:pStyle w:val="Odsekzoznamu"/>
        <w:numPr>
          <w:ilvl w:val="0"/>
          <w:numId w:val="4"/>
        </w:numPr>
        <w:spacing w:after="160" w:line="360" w:lineRule="auto"/>
        <w:jc w:val="both"/>
        <w:rPr>
          <w:sz w:val="16"/>
        </w:rPr>
      </w:pPr>
      <w:r w:rsidRPr="00C264C5">
        <w:rPr>
          <w:sz w:val="16"/>
        </w:rPr>
        <w:t>Dotazník je venovaný hlavne problematike vývoja – vzniku spasticity po poraneniach miechy. Spasticita rôzneho stupňa sa vyvíja s odstupom času od momentu poranenia miechy, najčastejšie s odstupom niekoľkých mesiacov a môže obmedzovať pacienta v základnej ošetrovateľskej a rehabilitačnej starostlivosti</w:t>
      </w:r>
    </w:p>
    <w:p w:rsidR="006765E3" w:rsidRPr="00E40CE5" w:rsidRDefault="006765E3" w:rsidP="006765E3">
      <w:pPr>
        <w:pStyle w:val="Odsekzoznamu"/>
        <w:numPr>
          <w:ilvl w:val="0"/>
          <w:numId w:val="4"/>
        </w:numPr>
        <w:spacing w:after="160" w:line="360" w:lineRule="auto"/>
        <w:jc w:val="both"/>
        <w:rPr>
          <w:sz w:val="20"/>
        </w:rPr>
      </w:pPr>
      <w:r w:rsidRPr="00C264C5">
        <w:rPr>
          <w:sz w:val="16"/>
        </w:rPr>
        <w:t>Bližšie informácie o spasticite a možnosti jej liečenia je možné získať na internete na stránkach – www. spasticita.sk – kde sú uvedené aj kontakty a súčasne možnosť ďalšej konzultácie s pacientom prostredníctvom mailovej pošty</w:t>
      </w:r>
    </w:p>
    <w:p w:rsidR="006765E3" w:rsidRPr="00431D73" w:rsidRDefault="006765E3" w:rsidP="006765E3">
      <w:pPr>
        <w:rPr>
          <w:b/>
          <w:sz w:val="28"/>
        </w:rPr>
      </w:pPr>
      <w:r w:rsidRPr="00431D73">
        <w:rPr>
          <w:b/>
          <w:sz w:val="28"/>
        </w:rPr>
        <w:lastRenderedPageBreak/>
        <w:t>D O T A Z N Í K</w:t>
      </w:r>
      <w:r>
        <w:rPr>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9"/>
        <w:gridCol w:w="305"/>
        <w:gridCol w:w="305"/>
        <w:gridCol w:w="306"/>
        <w:gridCol w:w="307"/>
        <w:gridCol w:w="306"/>
        <w:gridCol w:w="306"/>
        <w:gridCol w:w="307"/>
        <w:gridCol w:w="306"/>
        <w:gridCol w:w="306"/>
        <w:gridCol w:w="306"/>
        <w:gridCol w:w="307"/>
        <w:gridCol w:w="306"/>
        <w:gridCol w:w="306"/>
        <w:gridCol w:w="307"/>
        <w:gridCol w:w="306"/>
        <w:gridCol w:w="306"/>
        <w:gridCol w:w="306"/>
        <w:gridCol w:w="307"/>
        <w:gridCol w:w="306"/>
        <w:gridCol w:w="306"/>
        <w:gridCol w:w="307"/>
      </w:tblGrid>
      <w:tr w:rsidR="006765E3" w:rsidRPr="00431D73" w:rsidTr="00921F71">
        <w:tc>
          <w:tcPr>
            <w:tcW w:w="2289" w:type="dxa"/>
          </w:tcPr>
          <w:p w:rsidR="006765E3" w:rsidRPr="00431D73" w:rsidRDefault="006765E3" w:rsidP="00921F71">
            <w:pPr>
              <w:spacing w:after="0"/>
            </w:pPr>
            <w:r w:rsidRPr="00431D73">
              <w:t>Priezvisko</w:t>
            </w: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6" w:type="dxa"/>
            <w:tcBorders>
              <w:bottom w:val="single" w:sz="4" w:space="0" w:color="auto"/>
            </w:tcBorders>
          </w:tcPr>
          <w:p w:rsidR="006765E3" w:rsidRPr="00431D73" w:rsidRDefault="006765E3" w:rsidP="00921F71">
            <w:pPr>
              <w:spacing w:after="0"/>
            </w:pPr>
          </w:p>
        </w:tc>
        <w:tc>
          <w:tcPr>
            <w:tcW w:w="306" w:type="dxa"/>
            <w:tcBorders>
              <w:bottom w:val="single" w:sz="4" w:space="0" w:color="auto"/>
            </w:tcBorders>
          </w:tcPr>
          <w:p w:rsidR="006765E3" w:rsidRPr="00431D73" w:rsidRDefault="006765E3" w:rsidP="00921F71">
            <w:pPr>
              <w:spacing w:after="0"/>
            </w:pPr>
          </w:p>
        </w:tc>
        <w:tc>
          <w:tcPr>
            <w:tcW w:w="306" w:type="dxa"/>
            <w:tcBorders>
              <w:bottom w:val="single" w:sz="4" w:space="0" w:color="auto"/>
            </w:tcBorders>
          </w:tcPr>
          <w:p w:rsidR="006765E3" w:rsidRPr="00431D73" w:rsidRDefault="006765E3" w:rsidP="00921F71">
            <w:pPr>
              <w:spacing w:after="0"/>
            </w:pPr>
          </w:p>
        </w:tc>
        <w:tc>
          <w:tcPr>
            <w:tcW w:w="307"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7" w:type="dxa"/>
          </w:tcPr>
          <w:p w:rsidR="006765E3" w:rsidRPr="00431D73" w:rsidRDefault="006765E3" w:rsidP="00921F71">
            <w:pPr>
              <w:spacing w:after="0"/>
            </w:pPr>
          </w:p>
        </w:tc>
      </w:tr>
    </w:tbl>
    <w:p w:rsidR="006765E3" w:rsidRPr="00C264C5" w:rsidRDefault="006765E3" w:rsidP="006765E3">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294"/>
        <w:gridCol w:w="294"/>
        <w:gridCol w:w="294"/>
        <w:gridCol w:w="295"/>
        <w:gridCol w:w="294"/>
        <w:gridCol w:w="294"/>
        <w:gridCol w:w="295"/>
        <w:gridCol w:w="294"/>
        <w:gridCol w:w="294"/>
        <w:gridCol w:w="295"/>
        <w:gridCol w:w="294"/>
        <w:gridCol w:w="294"/>
        <w:gridCol w:w="295"/>
        <w:gridCol w:w="294"/>
        <w:gridCol w:w="294"/>
        <w:gridCol w:w="295"/>
        <w:gridCol w:w="294"/>
        <w:gridCol w:w="294"/>
        <w:gridCol w:w="295"/>
        <w:gridCol w:w="294"/>
        <w:gridCol w:w="294"/>
        <w:gridCol w:w="295"/>
      </w:tblGrid>
      <w:tr w:rsidR="006765E3" w:rsidRPr="00431D73" w:rsidTr="00921F71">
        <w:tc>
          <w:tcPr>
            <w:tcW w:w="2475" w:type="dxa"/>
          </w:tcPr>
          <w:p w:rsidR="006765E3" w:rsidRPr="00431D73" w:rsidRDefault="006765E3" w:rsidP="00921F71">
            <w:pPr>
              <w:spacing w:after="0"/>
            </w:pPr>
            <w:r w:rsidRPr="00431D73">
              <w:t>Meno</w:t>
            </w: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6"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r>
    </w:tbl>
    <w:p w:rsidR="006765E3" w:rsidRPr="00C264C5" w:rsidRDefault="006765E3" w:rsidP="006765E3">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293"/>
        <w:gridCol w:w="293"/>
        <w:gridCol w:w="293"/>
        <w:gridCol w:w="294"/>
        <w:gridCol w:w="293"/>
        <w:gridCol w:w="293"/>
        <w:gridCol w:w="294"/>
        <w:gridCol w:w="294"/>
        <w:gridCol w:w="294"/>
        <w:gridCol w:w="295"/>
        <w:gridCol w:w="294"/>
        <w:gridCol w:w="294"/>
        <w:gridCol w:w="295"/>
        <w:gridCol w:w="294"/>
        <w:gridCol w:w="294"/>
        <w:gridCol w:w="295"/>
        <w:gridCol w:w="294"/>
        <w:gridCol w:w="294"/>
        <w:gridCol w:w="295"/>
        <w:gridCol w:w="294"/>
        <w:gridCol w:w="294"/>
        <w:gridCol w:w="295"/>
      </w:tblGrid>
      <w:tr w:rsidR="006765E3" w:rsidRPr="00431D73" w:rsidTr="00921F71">
        <w:tc>
          <w:tcPr>
            <w:tcW w:w="2475" w:type="dxa"/>
          </w:tcPr>
          <w:p w:rsidR="006765E3" w:rsidRPr="00431D73" w:rsidRDefault="006765E3" w:rsidP="00921F71">
            <w:pPr>
              <w:spacing w:after="0"/>
            </w:pPr>
            <w:r w:rsidRPr="00431D73">
              <w:t>Adresa</w:t>
            </w: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6"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6" w:type="dxa"/>
          </w:tcPr>
          <w:p w:rsidR="006765E3" w:rsidRPr="00431D73" w:rsidRDefault="006765E3" w:rsidP="00921F71">
            <w:pPr>
              <w:spacing w:after="0"/>
            </w:pPr>
          </w:p>
        </w:tc>
      </w:tr>
    </w:tbl>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9"/>
        <w:gridCol w:w="294"/>
        <w:gridCol w:w="295"/>
        <w:gridCol w:w="295"/>
        <w:gridCol w:w="295"/>
        <w:gridCol w:w="294"/>
        <w:gridCol w:w="295"/>
        <w:gridCol w:w="295"/>
        <w:gridCol w:w="296"/>
        <w:gridCol w:w="295"/>
        <w:gridCol w:w="296"/>
        <w:gridCol w:w="296"/>
        <w:gridCol w:w="296"/>
        <w:gridCol w:w="296"/>
        <w:gridCol w:w="295"/>
        <w:gridCol w:w="296"/>
        <w:gridCol w:w="296"/>
        <w:gridCol w:w="296"/>
        <w:gridCol w:w="295"/>
        <w:gridCol w:w="296"/>
        <w:gridCol w:w="296"/>
        <w:gridCol w:w="296"/>
        <w:gridCol w:w="296"/>
      </w:tblGrid>
      <w:tr w:rsidR="006765E3" w:rsidRPr="00431D73" w:rsidTr="00921F71">
        <w:tc>
          <w:tcPr>
            <w:tcW w:w="247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r>
    </w:tbl>
    <w:p w:rsidR="006765E3" w:rsidRPr="00C264C5" w:rsidRDefault="006765E3" w:rsidP="006765E3">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295"/>
        <w:gridCol w:w="295"/>
        <w:gridCol w:w="295"/>
        <w:gridCol w:w="295"/>
        <w:gridCol w:w="296"/>
        <w:gridCol w:w="295"/>
        <w:gridCol w:w="295"/>
        <w:gridCol w:w="296"/>
        <w:gridCol w:w="297"/>
        <w:gridCol w:w="296"/>
        <w:gridCol w:w="296"/>
        <w:gridCol w:w="296"/>
        <w:gridCol w:w="296"/>
        <w:gridCol w:w="297"/>
        <w:gridCol w:w="296"/>
        <w:gridCol w:w="296"/>
        <w:gridCol w:w="296"/>
        <w:gridCol w:w="297"/>
        <w:gridCol w:w="296"/>
        <w:gridCol w:w="296"/>
        <w:gridCol w:w="296"/>
        <w:gridCol w:w="297"/>
      </w:tblGrid>
      <w:tr w:rsidR="006765E3" w:rsidRPr="00431D73" w:rsidTr="00921F71">
        <w:tc>
          <w:tcPr>
            <w:tcW w:w="2475" w:type="dxa"/>
          </w:tcPr>
          <w:p w:rsidR="006765E3" w:rsidRPr="00431D73" w:rsidRDefault="006765E3" w:rsidP="00921F71">
            <w:pPr>
              <w:spacing w:after="0"/>
            </w:pPr>
            <w:r w:rsidRPr="00431D73">
              <w:t>Tel</w:t>
            </w: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8"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8"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7" w:type="dxa"/>
          </w:tcPr>
          <w:p w:rsidR="006765E3" w:rsidRPr="00431D73" w:rsidRDefault="006765E3" w:rsidP="00921F71">
            <w:pPr>
              <w:spacing w:after="0"/>
            </w:pPr>
          </w:p>
        </w:tc>
        <w:tc>
          <w:tcPr>
            <w:tcW w:w="308" w:type="dxa"/>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8" w:type="dxa"/>
            <w:tcBorders>
              <w:bottom w:val="single" w:sz="4" w:space="0" w:color="auto"/>
            </w:tcBorders>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7" w:type="dxa"/>
            <w:tcBorders>
              <w:bottom w:val="single" w:sz="4" w:space="0" w:color="auto"/>
            </w:tcBorders>
          </w:tcPr>
          <w:p w:rsidR="006765E3" w:rsidRPr="00431D73" w:rsidRDefault="006765E3" w:rsidP="00921F71">
            <w:pPr>
              <w:spacing w:after="0"/>
            </w:pPr>
          </w:p>
        </w:tc>
        <w:tc>
          <w:tcPr>
            <w:tcW w:w="308" w:type="dxa"/>
            <w:tcBorders>
              <w:bottom w:val="single" w:sz="4" w:space="0" w:color="auto"/>
            </w:tcBorders>
          </w:tcPr>
          <w:p w:rsidR="006765E3" w:rsidRPr="00431D73" w:rsidRDefault="006765E3" w:rsidP="00921F71">
            <w:pPr>
              <w:spacing w:after="0"/>
            </w:pPr>
          </w:p>
        </w:tc>
      </w:tr>
    </w:tbl>
    <w:p w:rsidR="006765E3" w:rsidRPr="00C264C5" w:rsidRDefault="006765E3" w:rsidP="006765E3">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1"/>
        <w:gridCol w:w="293"/>
        <w:gridCol w:w="294"/>
        <w:gridCol w:w="294"/>
        <w:gridCol w:w="294"/>
        <w:gridCol w:w="293"/>
        <w:gridCol w:w="294"/>
        <w:gridCol w:w="294"/>
        <w:gridCol w:w="295"/>
        <w:gridCol w:w="294"/>
        <w:gridCol w:w="295"/>
        <w:gridCol w:w="295"/>
        <w:gridCol w:w="295"/>
        <w:gridCol w:w="295"/>
        <w:gridCol w:w="294"/>
        <w:gridCol w:w="295"/>
        <w:gridCol w:w="295"/>
        <w:gridCol w:w="295"/>
        <w:gridCol w:w="294"/>
        <w:gridCol w:w="295"/>
        <w:gridCol w:w="295"/>
        <w:gridCol w:w="295"/>
        <w:gridCol w:w="295"/>
      </w:tblGrid>
      <w:tr w:rsidR="006765E3" w:rsidRPr="00431D73" w:rsidTr="00921F71">
        <w:tc>
          <w:tcPr>
            <w:tcW w:w="2475" w:type="dxa"/>
          </w:tcPr>
          <w:p w:rsidR="006765E3" w:rsidRPr="00431D73" w:rsidRDefault="006765E3" w:rsidP="00921F71">
            <w:pPr>
              <w:spacing w:after="0"/>
            </w:pPr>
            <w:r w:rsidRPr="00431D73">
              <w:t>Mail</w:t>
            </w: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5" w:type="dxa"/>
          </w:tcPr>
          <w:p w:rsidR="006765E3" w:rsidRPr="00431D73" w:rsidRDefault="006765E3" w:rsidP="00921F71">
            <w:pPr>
              <w:spacing w:after="0"/>
            </w:pPr>
          </w:p>
        </w:tc>
        <w:tc>
          <w:tcPr>
            <w:tcW w:w="304" w:type="dxa"/>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4"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c>
          <w:tcPr>
            <w:tcW w:w="305" w:type="dxa"/>
            <w:tcBorders>
              <w:bottom w:val="single" w:sz="4" w:space="0" w:color="auto"/>
            </w:tcBorders>
          </w:tcPr>
          <w:p w:rsidR="006765E3" w:rsidRPr="00431D73" w:rsidRDefault="006765E3" w:rsidP="00921F71">
            <w:pPr>
              <w:spacing w:after="0"/>
            </w:pPr>
          </w:p>
        </w:tc>
      </w:tr>
    </w:tbl>
    <w:p w:rsidR="006765E3" w:rsidRDefault="006765E3" w:rsidP="006765E3">
      <w:r>
        <w:tab/>
      </w:r>
    </w:p>
    <w:p w:rsidR="006765E3" w:rsidRPr="00B0658D" w:rsidRDefault="006765E3" w:rsidP="006765E3">
      <w:pPr>
        <w:tabs>
          <w:tab w:val="left" w:pos="1365"/>
        </w:tabs>
        <w:rPr>
          <w:b/>
        </w:rPr>
      </w:pPr>
      <w:r w:rsidRPr="00B0658D">
        <w:rPr>
          <w:b/>
        </w:rPr>
        <w:t>S akou diagnózou bol pacient hospitalizovaný (rehabilitovaný) v NRC ?</w:t>
      </w:r>
    </w:p>
    <w:p w:rsidR="006765E3" w:rsidRDefault="006765E3" w:rsidP="006765E3">
      <w:pPr>
        <w:tabs>
          <w:tab w:val="left" w:pos="1365"/>
        </w:tabs>
      </w:pPr>
      <w:r>
        <w:tab/>
        <w:t>Poranenie mozgu</w:t>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r>
      <w:r>
        <w:tab/>
        <w:t>Poranenie miechy</w:t>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t>NCMP</w:t>
      </w:r>
      <w:r>
        <w:tab/>
      </w:r>
      <w:r>
        <w:tab/>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t>Mozgová obrana</w:t>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r>
      <w:r>
        <w:tab/>
        <w:t>Sclerosis multiplex</w:t>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t>Iné (uviesť ochorenie)</w:t>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t>....................................................................................................................</w:t>
      </w:r>
    </w:p>
    <w:p w:rsidR="006765E3" w:rsidRPr="00B0658D" w:rsidRDefault="006765E3" w:rsidP="006765E3">
      <w:pPr>
        <w:tabs>
          <w:tab w:val="left" w:pos="1365"/>
        </w:tabs>
        <w:rPr>
          <w:b/>
        </w:rPr>
      </w:pPr>
      <w:r w:rsidRPr="00B0658D">
        <w:rPr>
          <w:b/>
        </w:rPr>
        <w:t>Stupeň neurologického deficitu ?</w:t>
      </w:r>
    </w:p>
    <w:p w:rsidR="006765E3" w:rsidRDefault="006765E3" w:rsidP="006765E3">
      <w:pPr>
        <w:tabs>
          <w:tab w:val="left" w:pos="1365"/>
        </w:tabs>
      </w:pPr>
      <w:r>
        <w:tab/>
        <w:t>Hemiparéza</w:t>
      </w:r>
      <w:r>
        <w:tab/>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pPr>
      <w:r>
        <w:tab/>
        <w:t>Hemiplégia</w:t>
      </w:r>
      <w:r>
        <w:tab/>
      </w:r>
      <w:r>
        <w:tab/>
      </w:r>
      <w:r>
        <w:tab/>
      </w:r>
      <w:r>
        <w:tab/>
      </w:r>
      <w:r>
        <w:tab/>
      </w:r>
      <w:r>
        <w:tab/>
      </w:r>
      <w:r>
        <w:tab/>
      </w:r>
      <w:r>
        <w:tab/>
      </w:r>
      <w:r w:rsidRPr="00B0658D">
        <w:rPr>
          <w:rFonts w:ascii="Courier New" w:hAnsi="Courier New" w:cs="Courier New"/>
          <w:sz w:val="32"/>
        </w:rPr>
        <w:t>□</w:t>
      </w:r>
    </w:p>
    <w:p w:rsidR="006765E3" w:rsidRDefault="006765E3" w:rsidP="006765E3">
      <w:pPr>
        <w:tabs>
          <w:tab w:val="left" w:pos="1365"/>
        </w:tabs>
        <w:rPr>
          <w:rFonts w:ascii="Courier New" w:hAnsi="Courier New" w:cs="Courier New"/>
          <w:sz w:val="32"/>
        </w:rPr>
      </w:pPr>
      <w:r>
        <w:tab/>
        <w:t>Paraparéza dolných končatín</w:t>
      </w:r>
      <w:r>
        <w:tab/>
      </w:r>
      <w:r>
        <w:tab/>
      </w:r>
      <w:r>
        <w:tab/>
      </w:r>
      <w:r>
        <w:tab/>
      </w:r>
      <w:r>
        <w:tab/>
      </w:r>
      <w:r>
        <w:tab/>
      </w:r>
      <w:r w:rsidRPr="00B0658D">
        <w:rPr>
          <w:rFonts w:ascii="Courier New" w:hAnsi="Courier New" w:cs="Courier New"/>
          <w:sz w:val="32"/>
        </w:rPr>
        <w:t>□</w:t>
      </w:r>
    </w:p>
    <w:p w:rsidR="006765E3" w:rsidRDefault="006765E3" w:rsidP="006765E3">
      <w:pPr>
        <w:tabs>
          <w:tab w:val="left" w:pos="1365"/>
        </w:tabs>
        <w:rPr>
          <w:rFonts w:cs="Arial"/>
        </w:rPr>
      </w:pPr>
      <w:r w:rsidRPr="00B0658D">
        <w:rPr>
          <w:rFonts w:cs="Arial"/>
        </w:rPr>
        <w:tab/>
        <w:t>Paraplégia dolných končatín</w:t>
      </w:r>
      <w:r>
        <w:rPr>
          <w:rFonts w:cs="Arial"/>
        </w:rPr>
        <w:tab/>
      </w:r>
      <w:r>
        <w:rPr>
          <w:rFonts w:cs="Arial"/>
        </w:rPr>
        <w:tab/>
      </w:r>
      <w:r>
        <w:rPr>
          <w:rFonts w:cs="Arial"/>
        </w:rPr>
        <w:tab/>
      </w:r>
      <w:r>
        <w:rPr>
          <w:rFonts w:cs="Arial"/>
        </w:rPr>
        <w:tab/>
      </w:r>
      <w:r>
        <w:rPr>
          <w:rFonts w:cs="Arial"/>
        </w:rPr>
        <w:tab/>
      </w:r>
      <w:r>
        <w:rPr>
          <w:rFonts w:cs="Arial"/>
        </w:rPr>
        <w:tab/>
      </w:r>
      <w:r w:rsidRPr="00B0658D">
        <w:rPr>
          <w:rFonts w:ascii="Courier New" w:hAnsi="Courier New" w:cs="Courier New"/>
          <w:sz w:val="32"/>
        </w:rPr>
        <w:t>□</w:t>
      </w:r>
    </w:p>
    <w:p w:rsidR="006765E3" w:rsidRDefault="006765E3" w:rsidP="006765E3">
      <w:pPr>
        <w:tabs>
          <w:tab w:val="left" w:pos="1365"/>
        </w:tabs>
        <w:rPr>
          <w:rFonts w:cs="Arial"/>
        </w:rPr>
      </w:pPr>
      <w:r>
        <w:rPr>
          <w:rFonts w:cs="Arial"/>
        </w:rPr>
        <w:tab/>
        <w:t xml:space="preserve">Kvadruparéza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0658D">
        <w:rPr>
          <w:rFonts w:ascii="Courier New" w:hAnsi="Courier New" w:cs="Courier New"/>
          <w:sz w:val="32"/>
        </w:rPr>
        <w:t>□</w:t>
      </w:r>
    </w:p>
    <w:p w:rsidR="006765E3" w:rsidRDefault="006765E3" w:rsidP="006765E3">
      <w:pPr>
        <w:tabs>
          <w:tab w:val="left" w:pos="1365"/>
        </w:tabs>
        <w:rPr>
          <w:rFonts w:ascii="Courier New" w:hAnsi="Courier New" w:cs="Courier New"/>
          <w:sz w:val="32"/>
        </w:rPr>
      </w:pPr>
      <w:r>
        <w:rPr>
          <w:rFonts w:cs="Arial"/>
        </w:rPr>
        <w:tab/>
        <w:t>Kvadruplégia</w:t>
      </w:r>
      <w:r w:rsidRPr="00B0658D">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B0658D">
        <w:rPr>
          <w:rFonts w:ascii="Courier New" w:hAnsi="Courier New" w:cs="Courier New"/>
          <w:sz w:val="32"/>
        </w:rPr>
        <w:t>□</w:t>
      </w:r>
    </w:p>
    <w:p w:rsidR="006765E3" w:rsidRDefault="006765E3" w:rsidP="006765E3">
      <w:pPr>
        <w:tabs>
          <w:tab w:val="left" w:pos="1365"/>
        </w:tabs>
        <w:spacing w:after="0" w:line="240" w:lineRule="auto"/>
        <w:rPr>
          <w:rFonts w:cs="Arial"/>
          <w:sz w:val="20"/>
        </w:rPr>
      </w:pPr>
    </w:p>
    <w:p w:rsidR="006765E3" w:rsidRDefault="006765E3" w:rsidP="006765E3">
      <w:pPr>
        <w:tabs>
          <w:tab w:val="left" w:pos="1365"/>
        </w:tabs>
        <w:spacing w:after="0" w:line="240" w:lineRule="auto"/>
        <w:rPr>
          <w:rFonts w:cs="Arial"/>
          <w:sz w:val="20"/>
        </w:rPr>
      </w:pPr>
    </w:p>
    <w:p w:rsidR="006765E3" w:rsidRDefault="006765E3" w:rsidP="006765E3">
      <w:pPr>
        <w:tabs>
          <w:tab w:val="left" w:pos="1365"/>
        </w:tabs>
        <w:spacing w:after="0" w:line="240" w:lineRule="auto"/>
        <w:rPr>
          <w:rFonts w:cs="Arial"/>
          <w:sz w:val="20"/>
        </w:rPr>
      </w:pPr>
      <w:r>
        <w:rPr>
          <w:rFonts w:cs="Arial"/>
          <w:sz w:val="20"/>
        </w:rPr>
        <w:t>-------------------------------------------------------------------------------------------------------------------------------------</w:t>
      </w:r>
    </w:p>
    <w:p w:rsidR="00FE7D66" w:rsidRDefault="00FE7D66" w:rsidP="006765E3">
      <w:pPr>
        <w:tabs>
          <w:tab w:val="left" w:pos="1365"/>
        </w:tabs>
        <w:spacing w:after="0" w:line="240" w:lineRule="auto"/>
        <w:rPr>
          <w:rFonts w:ascii="Times New Roman" w:hAnsi="Times New Roman" w:cs="Times New Roman"/>
          <w:i/>
          <w:sz w:val="20"/>
        </w:rPr>
      </w:pPr>
    </w:p>
    <w:p w:rsidR="006765E3" w:rsidRDefault="006765E3" w:rsidP="006765E3">
      <w:pPr>
        <w:tabs>
          <w:tab w:val="left" w:pos="1365"/>
        </w:tabs>
        <w:spacing w:after="0" w:line="240" w:lineRule="auto"/>
        <w:rPr>
          <w:rFonts w:ascii="Times New Roman" w:hAnsi="Times New Roman" w:cs="Times New Roman"/>
          <w:i/>
          <w:sz w:val="20"/>
        </w:rPr>
      </w:pPr>
      <w:r w:rsidRPr="0001334A">
        <w:rPr>
          <w:rFonts w:ascii="Times New Roman" w:hAnsi="Times New Roman" w:cs="Times New Roman"/>
          <w:i/>
          <w:sz w:val="20"/>
        </w:rPr>
        <w:lastRenderedPageBreak/>
        <w:t>Dotazník - pokračovanie</w:t>
      </w:r>
    </w:p>
    <w:p w:rsidR="006765E3" w:rsidRDefault="006765E3" w:rsidP="006765E3">
      <w:pPr>
        <w:tabs>
          <w:tab w:val="left" w:pos="1365"/>
        </w:tabs>
        <w:spacing w:after="0" w:line="240" w:lineRule="auto"/>
        <w:rPr>
          <w:rFonts w:ascii="Times New Roman" w:hAnsi="Times New Roman" w:cs="Times New Roman"/>
          <w:i/>
          <w:sz w:val="20"/>
        </w:rPr>
      </w:pPr>
    </w:p>
    <w:p w:rsidR="006765E3" w:rsidRDefault="006765E3" w:rsidP="006765E3">
      <w:pPr>
        <w:tabs>
          <w:tab w:val="left" w:pos="1365"/>
        </w:tabs>
        <w:spacing w:after="0" w:line="240" w:lineRule="auto"/>
        <w:rPr>
          <w:rFonts w:ascii="Times New Roman" w:hAnsi="Times New Roman" w:cs="Times New Roman"/>
          <w:i/>
          <w:sz w:val="20"/>
        </w:rPr>
      </w:pPr>
    </w:p>
    <w:p w:rsidR="006765E3" w:rsidRDefault="006765E3" w:rsidP="006765E3">
      <w:pPr>
        <w:tabs>
          <w:tab w:val="left" w:pos="1365"/>
        </w:tabs>
        <w:spacing w:after="0" w:line="240" w:lineRule="auto"/>
        <w:rPr>
          <w:rFonts w:cs="Arial"/>
          <w:sz w:val="20"/>
        </w:rPr>
      </w:pPr>
    </w:p>
    <w:tbl>
      <w:tblPr>
        <w:tblpPr w:leftFromText="141" w:rightFromText="141" w:vertAnchor="text" w:tblpX="4946" w:tblpY="16"/>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
        <w:gridCol w:w="300"/>
        <w:gridCol w:w="300"/>
        <w:gridCol w:w="300"/>
        <w:gridCol w:w="300"/>
        <w:gridCol w:w="300"/>
        <w:gridCol w:w="300"/>
        <w:gridCol w:w="300"/>
        <w:gridCol w:w="300"/>
        <w:gridCol w:w="300"/>
      </w:tblGrid>
      <w:tr w:rsidR="006765E3" w:rsidRPr="00721083" w:rsidTr="00921F71">
        <w:trPr>
          <w:trHeight w:val="270"/>
        </w:trPr>
        <w:tc>
          <w:tcPr>
            <w:tcW w:w="300" w:type="dxa"/>
          </w:tcPr>
          <w:p w:rsidR="006765E3" w:rsidRPr="00721083" w:rsidRDefault="006765E3" w:rsidP="00921F71">
            <w:pPr>
              <w:tabs>
                <w:tab w:val="left" w:pos="1365"/>
              </w:tabs>
              <w:spacing w:after="0"/>
              <w:rPr>
                <w:rFonts w:cs="Arial"/>
                <w:sz w:val="8"/>
              </w:rPr>
            </w:pPr>
          </w:p>
        </w:tc>
        <w:tc>
          <w:tcPr>
            <w:tcW w:w="300" w:type="dxa"/>
          </w:tcPr>
          <w:p w:rsidR="006765E3" w:rsidRPr="00721083" w:rsidRDefault="006765E3" w:rsidP="00921F71">
            <w:pPr>
              <w:tabs>
                <w:tab w:val="left" w:pos="1365"/>
              </w:tabs>
              <w:rPr>
                <w:rFonts w:cs="Arial"/>
                <w:sz w:val="8"/>
              </w:rPr>
            </w:pPr>
          </w:p>
        </w:tc>
        <w:tc>
          <w:tcPr>
            <w:tcW w:w="300" w:type="dxa"/>
            <w:shd w:val="clear" w:color="auto" w:fill="D9D9D9"/>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shd w:val="clear" w:color="auto" w:fill="D9D9D9"/>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r>
    </w:tbl>
    <w:p w:rsidR="006765E3" w:rsidRPr="00721083" w:rsidRDefault="006765E3" w:rsidP="006765E3">
      <w:pPr>
        <w:tabs>
          <w:tab w:val="left" w:pos="1365"/>
        </w:tabs>
        <w:rPr>
          <w:rFonts w:cs="Arial"/>
          <w:b/>
        </w:rPr>
      </w:pPr>
      <w:r w:rsidRPr="00721083">
        <w:rPr>
          <w:rFonts w:cs="Arial"/>
          <w:b/>
        </w:rPr>
        <w:t>Kedy došlo k úrazu, poškodeniu ?</w:t>
      </w:r>
      <w:r w:rsidRPr="00721083">
        <w:rPr>
          <w:rFonts w:cs="Arial"/>
          <w:b/>
        </w:rPr>
        <w:tab/>
      </w:r>
      <w:r w:rsidRPr="00721083">
        <w:rPr>
          <w:rFonts w:cs="Arial"/>
          <w:b/>
        </w:rPr>
        <w:tab/>
      </w:r>
      <w:r w:rsidRPr="00721083">
        <w:rPr>
          <w:rFonts w:cs="Arial"/>
          <w:b/>
        </w:rPr>
        <w:tab/>
      </w:r>
      <w:r w:rsidRPr="00721083">
        <w:rPr>
          <w:rFonts w:cs="Arial"/>
          <w:b/>
        </w:rPr>
        <w:tab/>
      </w:r>
    </w:p>
    <w:tbl>
      <w:tblPr>
        <w:tblpPr w:leftFromText="141" w:rightFromText="141" w:vertAnchor="text" w:tblpX="8246"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
        <w:gridCol w:w="315"/>
      </w:tblGrid>
      <w:tr w:rsidR="006765E3" w:rsidTr="00921F71">
        <w:trPr>
          <w:trHeight w:val="270"/>
        </w:trPr>
        <w:tc>
          <w:tcPr>
            <w:tcW w:w="300" w:type="dxa"/>
          </w:tcPr>
          <w:p w:rsidR="006765E3" w:rsidRPr="00721083" w:rsidRDefault="006765E3" w:rsidP="00921F71">
            <w:pPr>
              <w:tabs>
                <w:tab w:val="left" w:pos="1365"/>
              </w:tabs>
              <w:rPr>
                <w:rFonts w:cs="Arial"/>
                <w:sz w:val="8"/>
              </w:rPr>
            </w:pPr>
          </w:p>
        </w:tc>
        <w:tc>
          <w:tcPr>
            <w:tcW w:w="315" w:type="dxa"/>
          </w:tcPr>
          <w:p w:rsidR="006765E3" w:rsidRPr="00721083" w:rsidRDefault="006765E3" w:rsidP="00921F71">
            <w:pPr>
              <w:tabs>
                <w:tab w:val="left" w:pos="1365"/>
              </w:tabs>
              <w:rPr>
                <w:rFonts w:cs="Arial"/>
                <w:sz w:val="8"/>
              </w:rPr>
            </w:pPr>
          </w:p>
        </w:tc>
      </w:tr>
    </w:tbl>
    <w:p w:rsidR="006765E3" w:rsidRDefault="006765E3" w:rsidP="006765E3">
      <w:pPr>
        <w:tabs>
          <w:tab w:val="left" w:pos="1365"/>
        </w:tabs>
        <w:rPr>
          <w:rFonts w:cs="Arial"/>
        </w:rPr>
      </w:pPr>
      <w:r>
        <w:rPr>
          <w:rFonts w:cs="Arial"/>
        </w:rPr>
        <w:t>Čas od poškodenia v mesiacoch (vypočítať)</w:t>
      </w:r>
      <w:r>
        <w:rPr>
          <w:rFonts w:cs="Arial"/>
        </w:rPr>
        <w:tab/>
      </w:r>
      <w:r>
        <w:rPr>
          <w:rFonts w:cs="Arial"/>
        </w:rPr>
        <w:tab/>
      </w:r>
      <w:r>
        <w:rPr>
          <w:rFonts w:cs="Arial"/>
        </w:rPr>
        <w:tab/>
      </w:r>
      <w:r>
        <w:rPr>
          <w:rFonts w:cs="Arial"/>
        </w:rPr>
        <w:tab/>
      </w:r>
      <w:r>
        <w:rPr>
          <w:rFonts w:cs="Arial"/>
        </w:rPr>
        <w:tab/>
      </w:r>
    </w:p>
    <w:p w:rsidR="006765E3" w:rsidRDefault="006765E3" w:rsidP="006765E3">
      <w:pPr>
        <w:tabs>
          <w:tab w:val="left" w:pos="1365"/>
        </w:tabs>
        <w:rPr>
          <w:rFonts w:cs="Arial"/>
        </w:rPr>
      </w:pPr>
    </w:p>
    <w:tbl>
      <w:tblPr>
        <w:tblpPr w:leftFromText="141" w:rightFromText="141" w:vertAnchor="text" w:tblpX="4946" w:tblpY="16"/>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
        <w:gridCol w:w="300"/>
        <w:gridCol w:w="300"/>
        <w:gridCol w:w="300"/>
        <w:gridCol w:w="300"/>
        <w:gridCol w:w="300"/>
        <w:gridCol w:w="300"/>
        <w:gridCol w:w="300"/>
        <w:gridCol w:w="300"/>
        <w:gridCol w:w="300"/>
      </w:tblGrid>
      <w:tr w:rsidR="006765E3" w:rsidRPr="00721083" w:rsidTr="00921F71">
        <w:trPr>
          <w:trHeight w:val="270"/>
        </w:trPr>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shd w:val="clear" w:color="auto" w:fill="D9D9D9"/>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shd w:val="clear" w:color="auto" w:fill="D9D9D9"/>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c>
          <w:tcPr>
            <w:tcW w:w="300" w:type="dxa"/>
          </w:tcPr>
          <w:p w:rsidR="006765E3" w:rsidRPr="00721083" w:rsidRDefault="006765E3" w:rsidP="00921F71">
            <w:pPr>
              <w:tabs>
                <w:tab w:val="left" w:pos="1365"/>
              </w:tabs>
              <w:rPr>
                <w:rFonts w:cs="Arial"/>
                <w:sz w:val="8"/>
              </w:rPr>
            </w:pPr>
          </w:p>
        </w:tc>
      </w:tr>
    </w:tbl>
    <w:p w:rsidR="006765E3" w:rsidRPr="00721083" w:rsidRDefault="006765E3" w:rsidP="006765E3">
      <w:pPr>
        <w:tabs>
          <w:tab w:val="left" w:pos="1365"/>
        </w:tabs>
        <w:rPr>
          <w:rFonts w:cs="Arial"/>
          <w:b/>
        </w:rPr>
      </w:pPr>
      <w:r>
        <w:rPr>
          <w:rFonts w:cs="Arial"/>
          <w:b/>
        </w:rPr>
        <w:t>Kedy ste boli v NRC ?</w:t>
      </w:r>
      <w:r w:rsidRPr="00721083">
        <w:rPr>
          <w:rFonts w:cs="Arial"/>
          <w:b/>
        </w:rPr>
        <w:tab/>
      </w:r>
      <w:r w:rsidRPr="00057DF3">
        <w:rPr>
          <w:rFonts w:cs="Arial"/>
        </w:rPr>
        <w:tab/>
      </w:r>
      <w:r w:rsidRPr="00057DF3">
        <w:rPr>
          <w:rFonts w:cs="Arial"/>
        </w:rPr>
        <w:tab/>
      </w:r>
      <w:r w:rsidRPr="00057DF3">
        <w:rPr>
          <w:rFonts w:cs="Arial"/>
        </w:rPr>
        <w:tab/>
      </w:r>
      <w:r w:rsidRPr="00057DF3">
        <w:rPr>
          <w:rFonts w:cs="Arial"/>
        </w:rPr>
        <w:tab/>
      </w:r>
      <w:r w:rsidRPr="00057DF3">
        <w:rPr>
          <w:rFonts w:cs="Arial"/>
        </w:rPr>
        <w:tab/>
      </w:r>
      <w:r w:rsidRPr="00057DF3">
        <w:rPr>
          <w:rFonts w:cs="Arial"/>
        </w:rPr>
        <w:tab/>
      </w:r>
    </w:p>
    <w:p w:rsidR="006765E3" w:rsidRPr="00057DF3" w:rsidRDefault="006765E3" w:rsidP="006765E3">
      <w:pPr>
        <w:tabs>
          <w:tab w:val="left" w:pos="1365"/>
        </w:tabs>
        <w:rPr>
          <w:rFonts w:cs="Arial"/>
          <w:b/>
        </w:rPr>
      </w:pPr>
      <w:r w:rsidRPr="00057DF3">
        <w:rPr>
          <w:rFonts w:cs="Arial"/>
          <w:b/>
        </w:rPr>
        <w:t>Koľko mesiacov ?</w:t>
      </w:r>
      <w:r w:rsidRPr="00057DF3">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057DF3">
        <w:rPr>
          <w:rFonts w:ascii="Courier New" w:hAnsi="Courier New" w:cs="Courier New"/>
          <w:sz w:val="32"/>
          <w:szCs w:val="32"/>
        </w:rPr>
        <w:t>□</w:t>
      </w:r>
    </w:p>
    <w:p w:rsidR="006765E3" w:rsidRDefault="006765E3" w:rsidP="006765E3">
      <w:pPr>
        <w:tabs>
          <w:tab w:val="left" w:pos="1365"/>
        </w:tabs>
        <w:rPr>
          <w:rFonts w:ascii="Courier New" w:hAnsi="Courier New" w:cs="Courier New"/>
          <w:sz w:val="32"/>
        </w:rPr>
      </w:pPr>
      <w:r w:rsidRPr="00057DF3">
        <w:rPr>
          <w:rFonts w:cs="Arial"/>
          <w:b/>
        </w:rPr>
        <w:t>Opakovane ?</w:t>
      </w:r>
      <w:r>
        <w:rPr>
          <w:rFonts w:cs="Arial"/>
        </w:rPr>
        <w:tab/>
      </w:r>
      <w:r>
        <w:rPr>
          <w:rFonts w:cs="Arial"/>
        </w:rPr>
        <w:tab/>
      </w:r>
      <w:r>
        <w:rPr>
          <w:rFonts w:cs="Arial"/>
        </w:rPr>
        <w:tab/>
      </w:r>
      <w:r>
        <w:rPr>
          <w:rFonts w:cs="Arial"/>
        </w:rPr>
        <w:tab/>
      </w:r>
      <w:r>
        <w:rPr>
          <w:rFonts w:cs="Arial"/>
        </w:rPr>
        <w:tab/>
      </w:r>
      <w:r>
        <w:rPr>
          <w:rFonts w:cs="Arial"/>
        </w:rPr>
        <w:tab/>
      </w:r>
      <w:r>
        <w:rPr>
          <w:rFonts w:cs="Arial"/>
        </w:rPr>
        <w:tab/>
        <w:t>áno</w:t>
      </w:r>
      <w:r>
        <w:rPr>
          <w:rFonts w:cs="Arial"/>
        </w:rPr>
        <w:tab/>
      </w:r>
      <w:r w:rsidRPr="00057DF3">
        <w:rPr>
          <w:rFonts w:cs="Arial"/>
          <w:sz w:val="32"/>
        </w:rPr>
        <w:t xml:space="preserve"> </w:t>
      </w:r>
      <w:r w:rsidRPr="00057DF3">
        <w:rPr>
          <w:rFonts w:ascii="Courier New" w:hAnsi="Courier New" w:cs="Courier New"/>
          <w:sz w:val="32"/>
        </w:rPr>
        <w:t>□</w:t>
      </w:r>
      <w:r>
        <w:rPr>
          <w:rFonts w:ascii="Courier New" w:hAnsi="Courier New" w:cs="Courier New"/>
        </w:rPr>
        <w:tab/>
      </w:r>
      <w:r>
        <w:rPr>
          <w:rFonts w:ascii="Courier New" w:hAnsi="Courier New" w:cs="Courier New"/>
        </w:rPr>
        <w:tab/>
        <w:t>nie</w:t>
      </w:r>
      <w:r>
        <w:rPr>
          <w:rFonts w:ascii="Courier New" w:hAnsi="Courier New" w:cs="Courier New"/>
        </w:rPr>
        <w:tab/>
      </w:r>
      <w:r w:rsidRPr="00057DF3">
        <w:rPr>
          <w:rFonts w:ascii="Courier New" w:hAnsi="Courier New" w:cs="Courier New"/>
          <w:sz w:val="32"/>
        </w:rPr>
        <w:t>□</w:t>
      </w:r>
    </w:p>
    <w:p w:rsidR="006765E3" w:rsidRDefault="006765E3" w:rsidP="006765E3">
      <w:pPr>
        <w:tabs>
          <w:tab w:val="left" w:pos="1365"/>
        </w:tabs>
        <w:rPr>
          <w:rFonts w:cs="Arial"/>
          <w:sz w:val="32"/>
        </w:rPr>
      </w:pPr>
    </w:p>
    <w:p w:rsidR="006765E3" w:rsidRDefault="006765E3" w:rsidP="006765E3">
      <w:pPr>
        <w:tabs>
          <w:tab w:val="left" w:pos="1365"/>
        </w:tabs>
        <w:rPr>
          <w:rFonts w:cs="Arial"/>
          <w:b/>
        </w:rPr>
      </w:pPr>
      <w:r w:rsidRPr="002E3EA2">
        <w:rPr>
          <w:rFonts w:cs="Arial"/>
          <w:b/>
        </w:rPr>
        <w:t>Používanie pomôcok</w:t>
      </w:r>
      <w:r>
        <w:rPr>
          <w:rFonts w:cs="Arial"/>
          <w:b/>
        </w:rPr>
        <w:tab/>
      </w:r>
      <w:r>
        <w:rPr>
          <w:rFonts w:cs="Arial"/>
          <w:b/>
        </w:rPr>
        <w:tab/>
      </w:r>
      <w:r w:rsidRPr="002E3EA2">
        <w:rPr>
          <w:rFonts w:cs="Arial"/>
        </w:rPr>
        <w:t>1 barla</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2E3EA2">
        <w:rPr>
          <w:rFonts w:ascii="Courier New" w:hAnsi="Courier New" w:cs="Courier New"/>
          <w:sz w:val="32"/>
        </w:rPr>
        <w:t>□</w:t>
      </w:r>
    </w:p>
    <w:p w:rsidR="006765E3" w:rsidRDefault="006765E3" w:rsidP="006765E3">
      <w:pPr>
        <w:tabs>
          <w:tab w:val="left" w:pos="1365"/>
        </w:tabs>
        <w:rPr>
          <w:rFonts w:cs="Arial"/>
          <w:b/>
        </w:rPr>
      </w:pPr>
      <w:r>
        <w:rPr>
          <w:rFonts w:cs="Arial"/>
          <w:b/>
        </w:rPr>
        <w:tab/>
      </w:r>
      <w:r>
        <w:rPr>
          <w:rFonts w:cs="Arial"/>
          <w:b/>
        </w:rPr>
        <w:tab/>
      </w:r>
      <w:r>
        <w:rPr>
          <w:rFonts w:cs="Arial"/>
          <w:b/>
        </w:rPr>
        <w:tab/>
      </w:r>
      <w:r>
        <w:rPr>
          <w:rFonts w:cs="Arial"/>
          <w:b/>
        </w:rPr>
        <w:tab/>
      </w:r>
      <w:r w:rsidRPr="002E3EA2">
        <w:rPr>
          <w:rFonts w:cs="Arial"/>
        </w:rPr>
        <w:t>2 barle</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2E3EA2">
        <w:rPr>
          <w:rFonts w:ascii="Courier New" w:hAnsi="Courier New" w:cs="Courier New"/>
          <w:sz w:val="32"/>
        </w:rPr>
        <w:t>□</w:t>
      </w:r>
    </w:p>
    <w:p w:rsidR="006765E3" w:rsidRDefault="006765E3" w:rsidP="006765E3">
      <w:pPr>
        <w:tabs>
          <w:tab w:val="left" w:pos="1365"/>
        </w:tabs>
        <w:rPr>
          <w:rFonts w:cs="Arial"/>
          <w:b/>
        </w:rPr>
      </w:pPr>
      <w:r>
        <w:rPr>
          <w:rFonts w:cs="Arial"/>
          <w:b/>
        </w:rPr>
        <w:tab/>
      </w:r>
      <w:r>
        <w:rPr>
          <w:rFonts w:cs="Arial"/>
          <w:b/>
        </w:rPr>
        <w:tab/>
      </w:r>
      <w:r>
        <w:rPr>
          <w:rFonts w:cs="Arial"/>
          <w:b/>
        </w:rPr>
        <w:tab/>
      </w:r>
      <w:r>
        <w:rPr>
          <w:rFonts w:cs="Arial"/>
          <w:b/>
        </w:rPr>
        <w:tab/>
      </w:r>
      <w:r w:rsidRPr="002E3EA2">
        <w:rPr>
          <w:rFonts w:cs="Arial"/>
        </w:rPr>
        <w:t>Ortézy</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2E3EA2">
        <w:rPr>
          <w:rFonts w:ascii="Courier New" w:hAnsi="Courier New" w:cs="Courier New"/>
          <w:sz w:val="32"/>
        </w:rPr>
        <w:t>□</w:t>
      </w:r>
    </w:p>
    <w:p w:rsidR="006765E3" w:rsidRDefault="006765E3" w:rsidP="006765E3">
      <w:pPr>
        <w:tabs>
          <w:tab w:val="left" w:pos="1365"/>
        </w:tabs>
        <w:rPr>
          <w:rFonts w:cs="Arial"/>
          <w:b/>
        </w:rPr>
      </w:pPr>
      <w:r>
        <w:rPr>
          <w:rFonts w:cs="Arial"/>
          <w:b/>
        </w:rPr>
        <w:tab/>
      </w:r>
      <w:r>
        <w:rPr>
          <w:rFonts w:cs="Arial"/>
          <w:b/>
        </w:rPr>
        <w:tab/>
      </w:r>
      <w:r>
        <w:rPr>
          <w:rFonts w:cs="Arial"/>
          <w:b/>
        </w:rPr>
        <w:tab/>
      </w:r>
      <w:r>
        <w:rPr>
          <w:rFonts w:cs="Arial"/>
          <w:b/>
        </w:rPr>
        <w:tab/>
      </w:r>
      <w:r w:rsidRPr="002E3EA2">
        <w:rPr>
          <w:rFonts w:cs="Arial"/>
        </w:rPr>
        <w:t>Vozík</w:t>
      </w:r>
      <w:r w:rsidRPr="002E3EA2">
        <w:rPr>
          <w:rFonts w:cs="Arial"/>
        </w:rPr>
        <w:tab/>
      </w:r>
      <w:r>
        <w:rPr>
          <w:rFonts w:cs="Arial"/>
          <w:b/>
        </w:rPr>
        <w:tab/>
      </w:r>
      <w:r>
        <w:rPr>
          <w:rFonts w:cs="Arial"/>
          <w:b/>
        </w:rPr>
        <w:tab/>
      </w:r>
      <w:r>
        <w:rPr>
          <w:rFonts w:cs="Arial"/>
          <w:b/>
        </w:rPr>
        <w:tab/>
      </w:r>
      <w:r>
        <w:rPr>
          <w:rFonts w:cs="Arial"/>
          <w:b/>
        </w:rPr>
        <w:tab/>
      </w:r>
      <w:r>
        <w:rPr>
          <w:rFonts w:cs="Arial"/>
          <w:b/>
        </w:rPr>
        <w:tab/>
      </w:r>
      <w:r>
        <w:rPr>
          <w:rFonts w:cs="Arial"/>
          <w:b/>
        </w:rPr>
        <w:tab/>
      </w:r>
      <w:r w:rsidRPr="002E3EA2">
        <w:rPr>
          <w:rFonts w:ascii="Courier New" w:hAnsi="Courier New" w:cs="Courier New"/>
          <w:sz w:val="32"/>
        </w:rPr>
        <w:t>□</w:t>
      </w:r>
    </w:p>
    <w:p w:rsidR="006765E3" w:rsidRDefault="006765E3" w:rsidP="006765E3">
      <w:pPr>
        <w:tabs>
          <w:tab w:val="left" w:pos="1365"/>
        </w:tabs>
        <w:rPr>
          <w:rFonts w:cs="Arial"/>
          <w:b/>
        </w:rPr>
      </w:pPr>
    </w:p>
    <w:p w:rsidR="006765E3" w:rsidRPr="000C4677" w:rsidRDefault="006765E3" w:rsidP="006765E3">
      <w:pPr>
        <w:tabs>
          <w:tab w:val="left" w:pos="1365"/>
        </w:tabs>
        <w:spacing w:after="0"/>
        <w:rPr>
          <w:rFonts w:cs="Arial"/>
        </w:rPr>
      </w:pPr>
      <w:r>
        <w:rPr>
          <w:rFonts w:cs="Arial"/>
          <w:b/>
        </w:rPr>
        <w:t>Sebestačnosť</w:t>
      </w:r>
      <w:r>
        <w:rPr>
          <w:rFonts w:cs="Arial"/>
          <w:b/>
        </w:rPr>
        <w:tab/>
      </w:r>
      <w:r>
        <w:rPr>
          <w:rFonts w:cs="Arial"/>
          <w:b/>
        </w:rPr>
        <w:tab/>
      </w:r>
      <w:r>
        <w:rPr>
          <w:rFonts w:cs="Arial"/>
          <w:b/>
        </w:rPr>
        <w:tab/>
      </w:r>
      <w:r w:rsidRPr="000C4677">
        <w:rPr>
          <w:rFonts w:cs="Arial"/>
        </w:rPr>
        <w:t>Úplná sebestačnosť</w:t>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r>
        <w:rPr>
          <w:rFonts w:cs="Arial"/>
        </w:rPr>
        <w:tab/>
      </w:r>
      <w:r>
        <w:rPr>
          <w:rFonts w:cs="Arial"/>
        </w:rPr>
        <w:tab/>
      </w:r>
      <w:r>
        <w:rPr>
          <w:rFonts w:cs="Arial"/>
        </w:rPr>
        <w:tab/>
      </w:r>
      <w:r>
        <w:rPr>
          <w:rFonts w:cs="Arial"/>
        </w:rPr>
        <w:tab/>
      </w:r>
      <w:r>
        <w:rPr>
          <w:rFonts w:cs="Arial"/>
        </w:rPr>
        <w:tab/>
      </w:r>
    </w:p>
    <w:p w:rsidR="006765E3" w:rsidRDefault="006765E3" w:rsidP="006765E3">
      <w:pPr>
        <w:tabs>
          <w:tab w:val="left" w:pos="1365"/>
        </w:tabs>
        <w:rPr>
          <w:rFonts w:cs="Arial"/>
          <w:b/>
        </w:rPr>
      </w:pPr>
      <w:r>
        <w:rPr>
          <w:rFonts w:cs="Arial"/>
        </w:rPr>
        <w:tab/>
      </w:r>
      <w:r>
        <w:rPr>
          <w:rFonts w:cs="Arial"/>
        </w:rPr>
        <w:tab/>
      </w:r>
      <w:r>
        <w:rPr>
          <w:rFonts w:cs="Arial"/>
        </w:rPr>
        <w:tab/>
      </w:r>
      <w:r w:rsidRPr="000C4677">
        <w:rPr>
          <w:rFonts w:cs="Arial"/>
        </w:rPr>
        <w:t>Čiastočná sebestačnosť (pomôcka)</w:t>
      </w:r>
      <w:r>
        <w:rPr>
          <w:rFonts w:cs="Arial"/>
        </w:rPr>
        <w:tab/>
      </w:r>
      <w:r>
        <w:rPr>
          <w:rFonts w:cs="Arial"/>
        </w:rPr>
        <w:tab/>
      </w:r>
      <w:r>
        <w:rPr>
          <w:rFonts w:cs="Arial"/>
        </w:rPr>
        <w:tab/>
      </w:r>
      <w:r>
        <w:rPr>
          <w:rFonts w:cs="Arial"/>
        </w:rPr>
        <w:tab/>
      </w:r>
      <w:r w:rsidRPr="002E3EA2">
        <w:rPr>
          <w:rFonts w:ascii="Courier New" w:hAnsi="Courier New" w:cs="Courier New"/>
          <w:sz w:val="32"/>
        </w:rPr>
        <w:t>□</w:t>
      </w:r>
    </w:p>
    <w:p w:rsidR="006765E3" w:rsidRPr="000C4677" w:rsidRDefault="006765E3" w:rsidP="006765E3">
      <w:pPr>
        <w:tabs>
          <w:tab w:val="left" w:pos="1365"/>
        </w:tabs>
        <w:rPr>
          <w:rFonts w:cs="Arial"/>
        </w:rPr>
      </w:pPr>
      <w:r w:rsidRPr="000C4677">
        <w:rPr>
          <w:rFonts w:cs="Arial"/>
          <w:i/>
          <w:sz w:val="20"/>
        </w:rPr>
        <w:t>Čiastočná závislosť</w:t>
      </w:r>
      <w:r w:rsidRPr="000C4677">
        <w:rPr>
          <w:rFonts w:cs="Arial"/>
          <w:i/>
          <w:sz w:val="20"/>
        </w:rPr>
        <w:tab/>
      </w:r>
      <w:r w:rsidRPr="000C4677">
        <w:rPr>
          <w:rFonts w:cs="Arial"/>
        </w:rPr>
        <w:t>Potrebný dohľad</w:t>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p>
    <w:p w:rsidR="006765E3" w:rsidRPr="000C4677" w:rsidRDefault="006765E3" w:rsidP="006765E3">
      <w:pPr>
        <w:tabs>
          <w:tab w:val="left" w:pos="1365"/>
        </w:tabs>
        <w:spacing w:after="0"/>
        <w:rPr>
          <w:rFonts w:cs="Arial"/>
        </w:rPr>
      </w:pPr>
      <w:r>
        <w:rPr>
          <w:rFonts w:cs="Arial"/>
        </w:rPr>
        <w:tab/>
      </w:r>
      <w:r>
        <w:rPr>
          <w:rFonts w:cs="Arial"/>
        </w:rPr>
        <w:tab/>
      </w:r>
      <w:r>
        <w:rPr>
          <w:rFonts w:cs="Arial"/>
        </w:rPr>
        <w:tab/>
      </w:r>
      <w:r w:rsidRPr="000C4677">
        <w:rPr>
          <w:rFonts w:cs="Arial"/>
        </w:rPr>
        <w:t>Minimálna pomoc</w:t>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r>
        <w:rPr>
          <w:rFonts w:cs="Arial"/>
        </w:rPr>
        <w:tab/>
      </w:r>
    </w:p>
    <w:p w:rsidR="006765E3" w:rsidRPr="000C4677" w:rsidRDefault="006765E3" w:rsidP="006765E3">
      <w:pPr>
        <w:tabs>
          <w:tab w:val="left" w:pos="1365"/>
        </w:tabs>
        <w:rPr>
          <w:rFonts w:cs="Arial"/>
        </w:rPr>
      </w:pPr>
      <w:r>
        <w:rPr>
          <w:rFonts w:cs="Arial"/>
        </w:rPr>
        <w:tab/>
      </w:r>
      <w:r>
        <w:rPr>
          <w:rFonts w:cs="Arial"/>
        </w:rPr>
        <w:tab/>
      </w:r>
      <w:r>
        <w:rPr>
          <w:rFonts w:cs="Arial"/>
        </w:rPr>
        <w:tab/>
      </w:r>
      <w:r w:rsidRPr="000C4677">
        <w:rPr>
          <w:rFonts w:cs="Arial"/>
        </w:rPr>
        <w:t>Mierna pomoc</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p>
    <w:p w:rsidR="006765E3" w:rsidRPr="000C4677" w:rsidRDefault="006765E3" w:rsidP="006765E3">
      <w:pPr>
        <w:tabs>
          <w:tab w:val="left" w:pos="1365"/>
        </w:tabs>
        <w:rPr>
          <w:rFonts w:cs="Arial"/>
        </w:rPr>
      </w:pPr>
      <w:r w:rsidRPr="000C4677">
        <w:rPr>
          <w:rFonts w:cs="Arial"/>
          <w:i/>
          <w:sz w:val="20"/>
        </w:rPr>
        <w:t>Úplná závislosť</w:t>
      </w:r>
      <w:r w:rsidRPr="000C4677">
        <w:rPr>
          <w:rFonts w:cs="Arial"/>
        </w:rPr>
        <w:tab/>
      </w:r>
      <w:r w:rsidRPr="000C4677">
        <w:rPr>
          <w:rFonts w:cs="Arial"/>
        </w:rPr>
        <w:tab/>
      </w:r>
      <w:r w:rsidRPr="000C4677">
        <w:rPr>
          <w:rFonts w:cs="Arial"/>
        </w:rPr>
        <w:tab/>
        <w:t>Výrazná pomoc</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p>
    <w:p w:rsidR="006765E3" w:rsidRDefault="006765E3" w:rsidP="006765E3">
      <w:pPr>
        <w:tabs>
          <w:tab w:val="left" w:pos="1365"/>
        </w:tabs>
      </w:pPr>
      <w:r>
        <w:rPr>
          <w:rFonts w:cs="Arial"/>
        </w:rPr>
        <w:tab/>
      </w:r>
      <w:r>
        <w:rPr>
          <w:rFonts w:cs="Arial"/>
        </w:rPr>
        <w:tab/>
      </w:r>
      <w:r>
        <w:rPr>
          <w:rFonts w:cs="Arial"/>
        </w:rPr>
        <w:tab/>
      </w:r>
      <w:r w:rsidRPr="000C4677">
        <w:rPr>
          <w:rFonts w:cs="Arial"/>
        </w:rPr>
        <w:t>Úplná pomoc</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2E3EA2">
        <w:rPr>
          <w:rFonts w:ascii="Courier New" w:hAnsi="Courier New" w:cs="Courier New"/>
          <w:sz w:val="32"/>
        </w:rPr>
        <w:t>□</w:t>
      </w:r>
    </w:p>
    <w:p w:rsidR="006765E3" w:rsidRDefault="006765E3" w:rsidP="006765E3"/>
    <w:p w:rsidR="006765E3" w:rsidRDefault="006765E3" w:rsidP="006765E3">
      <w:pPr>
        <w:spacing w:after="0" w:line="240" w:lineRule="auto"/>
      </w:pPr>
      <w:r>
        <w:t>-------------------------------------------------------------------------------------------------------------------------</w:t>
      </w:r>
    </w:p>
    <w:p w:rsidR="006765E3" w:rsidRDefault="006765E3" w:rsidP="006765E3">
      <w:pPr>
        <w:spacing w:after="0"/>
      </w:pPr>
    </w:p>
    <w:p w:rsidR="00FE7D66" w:rsidRDefault="00FE7D66" w:rsidP="006765E3">
      <w:pPr>
        <w:spacing w:after="0"/>
      </w:pPr>
    </w:p>
    <w:p w:rsidR="006765E3" w:rsidRDefault="006765E3" w:rsidP="006765E3">
      <w:pPr>
        <w:tabs>
          <w:tab w:val="left" w:pos="1365"/>
        </w:tabs>
        <w:spacing w:after="0" w:line="240" w:lineRule="auto"/>
        <w:rPr>
          <w:rFonts w:ascii="Times New Roman" w:hAnsi="Times New Roman" w:cs="Times New Roman"/>
          <w:i/>
          <w:sz w:val="20"/>
        </w:rPr>
      </w:pPr>
      <w:r w:rsidRPr="0001334A">
        <w:rPr>
          <w:rFonts w:ascii="Times New Roman" w:hAnsi="Times New Roman" w:cs="Times New Roman"/>
          <w:i/>
          <w:sz w:val="20"/>
        </w:rPr>
        <w:t>Dotazník - pokračovanie</w:t>
      </w:r>
    </w:p>
    <w:p w:rsidR="006765E3" w:rsidRDefault="006765E3" w:rsidP="006765E3"/>
    <w:p w:rsidR="006765E3" w:rsidRDefault="006765E3" w:rsidP="006765E3"/>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0"/>
        <w:gridCol w:w="1169"/>
        <w:gridCol w:w="1169"/>
        <w:gridCol w:w="971"/>
        <w:gridCol w:w="1052"/>
        <w:gridCol w:w="871"/>
        <w:gridCol w:w="911"/>
        <w:gridCol w:w="850"/>
      </w:tblGrid>
      <w:tr w:rsidR="006765E3" w:rsidRPr="00E15CB2" w:rsidTr="00921F71">
        <w:trPr>
          <w:trHeight w:val="464"/>
        </w:trPr>
        <w:tc>
          <w:tcPr>
            <w:tcW w:w="1692" w:type="dxa"/>
            <w:tcBorders>
              <w:bottom w:val="single" w:sz="18" w:space="0" w:color="auto"/>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Sebestačnosť</w:t>
            </w:r>
          </w:p>
        </w:tc>
        <w:tc>
          <w:tcPr>
            <w:tcW w:w="1693" w:type="dxa"/>
            <w:tcBorders>
              <w:left w:val="single" w:sz="18" w:space="0" w:color="auto"/>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Úplná sebestačnosť</w:t>
            </w:r>
          </w:p>
        </w:tc>
        <w:tc>
          <w:tcPr>
            <w:tcW w:w="1692"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Čiastočná sebestačnosť</w:t>
            </w:r>
          </w:p>
        </w:tc>
        <w:tc>
          <w:tcPr>
            <w:tcW w:w="1693"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Potrebný dohľad</w:t>
            </w:r>
          </w:p>
        </w:tc>
        <w:tc>
          <w:tcPr>
            <w:tcW w:w="1692"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Minimálna pomoc</w:t>
            </w:r>
          </w:p>
        </w:tc>
        <w:tc>
          <w:tcPr>
            <w:tcW w:w="1693"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Mierna pomoc</w:t>
            </w:r>
          </w:p>
        </w:tc>
        <w:tc>
          <w:tcPr>
            <w:tcW w:w="1692"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Výrazná pomoc</w:t>
            </w:r>
          </w:p>
        </w:tc>
        <w:tc>
          <w:tcPr>
            <w:tcW w:w="1693" w:type="dxa"/>
            <w:tcBorders>
              <w:bottom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Úplná pomoc</w:t>
            </w:r>
          </w:p>
        </w:tc>
      </w:tr>
      <w:tr w:rsidR="006765E3" w:rsidRPr="00E15CB2" w:rsidTr="00921F71">
        <w:trPr>
          <w:trHeight w:val="464"/>
        </w:trPr>
        <w:tc>
          <w:tcPr>
            <w:tcW w:w="1692" w:type="dxa"/>
            <w:tcBorders>
              <w:top w:val="single" w:sz="18" w:space="0" w:color="auto"/>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JEDLO</w:t>
            </w:r>
          </w:p>
        </w:tc>
        <w:tc>
          <w:tcPr>
            <w:tcW w:w="1693" w:type="dxa"/>
            <w:tcBorders>
              <w:top w:val="single" w:sz="18" w:space="0" w:color="auto"/>
              <w:left w:val="single" w:sz="18" w:space="0" w:color="auto"/>
            </w:tcBorders>
            <w:shd w:val="clear" w:color="auto" w:fill="FDE9D9"/>
          </w:tcPr>
          <w:p w:rsidR="006765E3" w:rsidRPr="00E15CB2" w:rsidRDefault="006765E3" w:rsidP="00921F71">
            <w:pPr>
              <w:rPr>
                <w:sz w:val="20"/>
              </w:rPr>
            </w:pPr>
          </w:p>
        </w:tc>
        <w:tc>
          <w:tcPr>
            <w:tcW w:w="1692" w:type="dxa"/>
            <w:tcBorders>
              <w:top w:val="single" w:sz="18" w:space="0" w:color="auto"/>
            </w:tcBorders>
            <w:shd w:val="clear" w:color="auto" w:fill="FDE9D9"/>
          </w:tcPr>
          <w:p w:rsidR="006765E3" w:rsidRPr="00E15CB2" w:rsidRDefault="006765E3" w:rsidP="00921F71">
            <w:pPr>
              <w:rPr>
                <w:sz w:val="20"/>
              </w:rPr>
            </w:pPr>
          </w:p>
        </w:tc>
        <w:tc>
          <w:tcPr>
            <w:tcW w:w="1693" w:type="dxa"/>
            <w:tcBorders>
              <w:top w:val="single" w:sz="18" w:space="0" w:color="auto"/>
            </w:tcBorders>
            <w:shd w:val="clear" w:color="auto" w:fill="FBD4B4"/>
          </w:tcPr>
          <w:p w:rsidR="006765E3" w:rsidRPr="00E15CB2" w:rsidRDefault="006765E3" w:rsidP="00921F71">
            <w:pPr>
              <w:rPr>
                <w:sz w:val="20"/>
              </w:rPr>
            </w:pPr>
          </w:p>
        </w:tc>
        <w:tc>
          <w:tcPr>
            <w:tcW w:w="1692" w:type="dxa"/>
            <w:tcBorders>
              <w:top w:val="single" w:sz="18" w:space="0" w:color="auto"/>
            </w:tcBorders>
            <w:shd w:val="clear" w:color="auto" w:fill="FBD4B4"/>
          </w:tcPr>
          <w:p w:rsidR="006765E3" w:rsidRPr="00E15CB2" w:rsidRDefault="006765E3" w:rsidP="00921F71">
            <w:pPr>
              <w:rPr>
                <w:sz w:val="20"/>
              </w:rPr>
            </w:pPr>
          </w:p>
        </w:tc>
        <w:tc>
          <w:tcPr>
            <w:tcW w:w="1693" w:type="dxa"/>
            <w:tcBorders>
              <w:top w:val="single" w:sz="18" w:space="0" w:color="auto"/>
            </w:tcBorders>
            <w:shd w:val="clear" w:color="auto" w:fill="FBD4B4"/>
          </w:tcPr>
          <w:p w:rsidR="006765E3" w:rsidRPr="00E15CB2" w:rsidRDefault="006765E3" w:rsidP="00921F71">
            <w:pPr>
              <w:rPr>
                <w:sz w:val="20"/>
              </w:rPr>
            </w:pPr>
          </w:p>
        </w:tc>
        <w:tc>
          <w:tcPr>
            <w:tcW w:w="1692" w:type="dxa"/>
            <w:tcBorders>
              <w:top w:val="single" w:sz="18" w:space="0" w:color="auto"/>
            </w:tcBorders>
            <w:shd w:val="clear" w:color="auto" w:fill="FABF8F"/>
          </w:tcPr>
          <w:p w:rsidR="006765E3" w:rsidRPr="00E15CB2" w:rsidRDefault="006765E3" w:rsidP="00921F71">
            <w:pPr>
              <w:rPr>
                <w:sz w:val="20"/>
              </w:rPr>
            </w:pPr>
          </w:p>
        </w:tc>
        <w:tc>
          <w:tcPr>
            <w:tcW w:w="1693" w:type="dxa"/>
            <w:tcBorders>
              <w:top w:val="single" w:sz="18" w:space="0" w:color="auto"/>
            </w:tcBorders>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ČESANIE</w:t>
            </w: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KUPANIE</w:t>
            </w: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 xml:space="preserve">OBLIEKANIE </w:t>
            </w:r>
          </w:p>
          <w:p w:rsidR="006765E3" w:rsidRPr="00E15CB2" w:rsidRDefault="006765E3" w:rsidP="00921F71">
            <w:pPr>
              <w:spacing w:after="0"/>
              <w:jc w:val="center"/>
              <w:rPr>
                <w:b/>
                <w:sz w:val="16"/>
                <w:szCs w:val="16"/>
              </w:rPr>
            </w:pPr>
            <w:r w:rsidRPr="00E15CB2">
              <w:rPr>
                <w:b/>
                <w:sz w:val="16"/>
                <w:szCs w:val="16"/>
              </w:rPr>
              <w:t>hornej časti tela</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OBLIEKANIE</w:t>
            </w:r>
          </w:p>
          <w:p w:rsidR="006765E3" w:rsidRPr="00E15CB2" w:rsidRDefault="006765E3" w:rsidP="00921F71">
            <w:pPr>
              <w:spacing w:after="0"/>
              <w:jc w:val="center"/>
              <w:rPr>
                <w:b/>
                <w:sz w:val="16"/>
                <w:szCs w:val="16"/>
              </w:rPr>
            </w:pPr>
            <w:r w:rsidRPr="00E15CB2">
              <w:rPr>
                <w:b/>
                <w:sz w:val="16"/>
                <w:szCs w:val="16"/>
              </w:rPr>
              <w:t xml:space="preserve"> dolnej časti tela</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UMÝVANIE</w:t>
            </w: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KONTINENCIA močového mechúra</w:t>
            </w: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jc w:val="center"/>
              <w:rPr>
                <w:b/>
                <w:sz w:val="16"/>
                <w:szCs w:val="16"/>
              </w:rPr>
            </w:pPr>
            <w:r w:rsidRPr="00E15CB2">
              <w:rPr>
                <w:b/>
                <w:sz w:val="16"/>
                <w:szCs w:val="16"/>
              </w:rPr>
              <w:t>KONTINENCIA konečníka</w:t>
            </w: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 xml:space="preserve">MOBILITA </w:t>
            </w:r>
          </w:p>
          <w:p w:rsidR="006765E3" w:rsidRPr="00E15CB2" w:rsidRDefault="006765E3" w:rsidP="00921F71">
            <w:pPr>
              <w:spacing w:after="0"/>
              <w:jc w:val="center"/>
              <w:rPr>
                <w:b/>
                <w:sz w:val="16"/>
                <w:szCs w:val="16"/>
              </w:rPr>
            </w:pPr>
            <w:r w:rsidRPr="00E15CB2">
              <w:rPr>
                <w:b/>
                <w:sz w:val="16"/>
                <w:szCs w:val="16"/>
              </w:rPr>
              <w:t>posteľ, stolička, vozík</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MOBILITA</w:t>
            </w:r>
          </w:p>
          <w:p w:rsidR="006765E3" w:rsidRPr="00E15CB2" w:rsidRDefault="006765E3" w:rsidP="00921F71">
            <w:pPr>
              <w:spacing w:after="0"/>
              <w:jc w:val="center"/>
              <w:rPr>
                <w:b/>
                <w:sz w:val="16"/>
                <w:szCs w:val="16"/>
              </w:rPr>
            </w:pPr>
            <w:r w:rsidRPr="00E15CB2">
              <w:rPr>
                <w:b/>
                <w:sz w:val="16"/>
                <w:szCs w:val="16"/>
              </w:rPr>
              <w:t xml:space="preserve"> WC</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 xml:space="preserve">MOBILITA </w:t>
            </w:r>
          </w:p>
          <w:p w:rsidR="006765E3" w:rsidRPr="00E15CB2" w:rsidRDefault="006765E3" w:rsidP="00921F71">
            <w:pPr>
              <w:spacing w:after="0"/>
              <w:jc w:val="center"/>
              <w:rPr>
                <w:b/>
                <w:sz w:val="16"/>
                <w:szCs w:val="16"/>
              </w:rPr>
            </w:pPr>
            <w:r w:rsidRPr="00E15CB2">
              <w:rPr>
                <w:b/>
                <w:sz w:val="16"/>
                <w:szCs w:val="16"/>
              </w:rPr>
              <w:t>vaňa, sprcha</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46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LOKOMÓCIA</w:t>
            </w:r>
          </w:p>
          <w:p w:rsidR="006765E3" w:rsidRPr="00E15CB2" w:rsidRDefault="006765E3" w:rsidP="00921F71">
            <w:pPr>
              <w:spacing w:after="0"/>
              <w:jc w:val="center"/>
              <w:rPr>
                <w:b/>
                <w:sz w:val="16"/>
                <w:szCs w:val="16"/>
              </w:rPr>
            </w:pPr>
            <w:r w:rsidRPr="00E15CB2">
              <w:rPr>
                <w:b/>
                <w:sz w:val="16"/>
                <w:szCs w:val="16"/>
              </w:rPr>
              <w:t>chôdza/vozík</w:t>
            </w:r>
          </w:p>
        </w:tc>
        <w:tc>
          <w:tcPr>
            <w:tcW w:w="1693" w:type="dxa"/>
            <w:tcBorders>
              <w:left w:val="single" w:sz="18" w:space="0" w:color="auto"/>
            </w:tcBorders>
            <w:shd w:val="clear" w:color="auto" w:fill="FDE9D9"/>
            <w:vAlign w:val="center"/>
          </w:tcPr>
          <w:p w:rsidR="006765E3" w:rsidRPr="00E15CB2" w:rsidRDefault="006765E3" w:rsidP="00921F71">
            <w:pPr>
              <w:jc w:val="center"/>
              <w:rPr>
                <w:sz w:val="20"/>
              </w:rPr>
            </w:pPr>
          </w:p>
        </w:tc>
        <w:tc>
          <w:tcPr>
            <w:tcW w:w="1692" w:type="dxa"/>
            <w:shd w:val="clear" w:color="auto" w:fill="FDE9D9"/>
            <w:vAlign w:val="center"/>
          </w:tcPr>
          <w:p w:rsidR="006765E3" w:rsidRPr="00E15CB2" w:rsidRDefault="006765E3" w:rsidP="00921F71">
            <w:pPr>
              <w:jc w:val="center"/>
              <w:rPr>
                <w:sz w:val="20"/>
              </w:rPr>
            </w:pPr>
          </w:p>
        </w:tc>
        <w:tc>
          <w:tcPr>
            <w:tcW w:w="1693" w:type="dxa"/>
            <w:shd w:val="clear" w:color="auto" w:fill="FBD4B4"/>
            <w:vAlign w:val="center"/>
          </w:tcPr>
          <w:p w:rsidR="006765E3" w:rsidRPr="00E15CB2" w:rsidRDefault="006765E3" w:rsidP="00921F71">
            <w:pPr>
              <w:jc w:val="center"/>
              <w:rPr>
                <w:sz w:val="20"/>
              </w:rPr>
            </w:pPr>
          </w:p>
        </w:tc>
        <w:tc>
          <w:tcPr>
            <w:tcW w:w="1692" w:type="dxa"/>
            <w:shd w:val="clear" w:color="auto" w:fill="FBD4B4"/>
            <w:vAlign w:val="center"/>
          </w:tcPr>
          <w:p w:rsidR="006765E3" w:rsidRPr="00E15CB2" w:rsidRDefault="006765E3" w:rsidP="00921F71">
            <w:pPr>
              <w:jc w:val="center"/>
              <w:rPr>
                <w:sz w:val="20"/>
              </w:rPr>
            </w:pPr>
          </w:p>
        </w:tc>
        <w:tc>
          <w:tcPr>
            <w:tcW w:w="1693" w:type="dxa"/>
            <w:shd w:val="clear" w:color="auto" w:fill="FBD4B4"/>
            <w:vAlign w:val="center"/>
          </w:tcPr>
          <w:p w:rsidR="006765E3" w:rsidRPr="00E15CB2" w:rsidRDefault="006765E3" w:rsidP="00921F71">
            <w:pPr>
              <w:jc w:val="center"/>
              <w:rPr>
                <w:sz w:val="20"/>
              </w:rPr>
            </w:pPr>
          </w:p>
        </w:tc>
        <w:tc>
          <w:tcPr>
            <w:tcW w:w="1692" w:type="dxa"/>
            <w:shd w:val="clear" w:color="auto" w:fill="FABF8F"/>
            <w:vAlign w:val="center"/>
          </w:tcPr>
          <w:p w:rsidR="006765E3" w:rsidRPr="00E15CB2" w:rsidRDefault="006765E3" w:rsidP="00921F71">
            <w:pPr>
              <w:jc w:val="center"/>
              <w:rPr>
                <w:sz w:val="20"/>
              </w:rPr>
            </w:pPr>
          </w:p>
        </w:tc>
        <w:tc>
          <w:tcPr>
            <w:tcW w:w="1693" w:type="dxa"/>
            <w:shd w:val="clear" w:color="auto" w:fill="FABF8F"/>
            <w:vAlign w:val="center"/>
          </w:tcPr>
          <w:p w:rsidR="006765E3" w:rsidRPr="00E15CB2" w:rsidRDefault="006765E3" w:rsidP="00921F71">
            <w:pPr>
              <w:jc w:val="center"/>
              <w:rPr>
                <w:sz w:val="20"/>
              </w:rPr>
            </w:pPr>
          </w:p>
        </w:tc>
      </w:tr>
      <w:tr w:rsidR="006765E3" w:rsidRPr="00E15CB2" w:rsidTr="00921F71">
        <w:trPr>
          <w:trHeight w:val="54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r w:rsidRPr="00E15CB2">
              <w:rPr>
                <w:b/>
                <w:sz w:val="16"/>
                <w:szCs w:val="16"/>
              </w:rPr>
              <w:t>LOKOMÓCIA</w:t>
            </w:r>
          </w:p>
          <w:p w:rsidR="006765E3" w:rsidRPr="00E15CB2" w:rsidRDefault="006765E3" w:rsidP="00921F71">
            <w:pPr>
              <w:spacing w:after="0"/>
              <w:jc w:val="center"/>
              <w:rPr>
                <w:b/>
                <w:sz w:val="16"/>
                <w:szCs w:val="16"/>
              </w:rPr>
            </w:pPr>
            <w:r w:rsidRPr="00E15CB2">
              <w:rPr>
                <w:b/>
                <w:sz w:val="16"/>
                <w:szCs w:val="16"/>
              </w:rPr>
              <w:t>schody</w:t>
            </w:r>
          </w:p>
        </w:tc>
        <w:tc>
          <w:tcPr>
            <w:tcW w:w="1693" w:type="dxa"/>
            <w:tcBorders>
              <w:left w:val="single" w:sz="18" w:space="0" w:color="auto"/>
            </w:tcBorders>
            <w:shd w:val="clear" w:color="auto" w:fill="FDE9D9"/>
          </w:tcPr>
          <w:p w:rsidR="006765E3" w:rsidRPr="00E15CB2" w:rsidRDefault="006765E3" w:rsidP="00921F71">
            <w:pPr>
              <w:spacing w:after="0"/>
              <w:rPr>
                <w:sz w:val="20"/>
              </w:rPr>
            </w:pPr>
          </w:p>
        </w:tc>
        <w:tc>
          <w:tcPr>
            <w:tcW w:w="1692" w:type="dxa"/>
            <w:shd w:val="clear" w:color="auto" w:fill="FDE9D9"/>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BD4B4"/>
          </w:tcPr>
          <w:p w:rsidR="006765E3" w:rsidRPr="00E15CB2" w:rsidRDefault="006765E3" w:rsidP="00921F71">
            <w:pPr>
              <w:spacing w:after="0"/>
              <w:rPr>
                <w:sz w:val="20"/>
              </w:rPr>
            </w:pPr>
          </w:p>
        </w:tc>
        <w:tc>
          <w:tcPr>
            <w:tcW w:w="1693" w:type="dxa"/>
            <w:shd w:val="clear" w:color="auto" w:fill="FBD4B4"/>
          </w:tcPr>
          <w:p w:rsidR="006765E3" w:rsidRPr="00E15CB2" w:rsidRDefault="006765E3" w:rsidP="00921F71">
            <w:pPr>
              <w:spacing w:after="0"/>
              <w:rPr>
                <w:sz w:val="20"/>
              </w:rPr>
            </w:pPr>
          </w:p>
        </w:tc>
        <w:tc>
          <w:tcPr>
            <w:tcW w:w="1692" w:type="dxa"/>
            <w:shd w:val="clear" w:color="auto" w:fill="FABF8F"/>
          </w:tcPr>
          <w:p w:rsidR="006765E3" w:rsidRPr="00E15CB2" w:rsidRDefault="006765E3" w:rsidP="00921F71">
            <w:pPr>
              <w:spacing w:after="0"/>
              <w:rPr>
                <w:sz w:val="20"/>
              </w:rPr>
            </w:pPr>
          </w:p>
        </w:tc>
        <w:tc>
          <w:tcPr>
            <w:tcW w:w="1693" w:type="dxa"/>
            <w:shd w:val="clear" w:color="auto" w:fill="FABF8F"/>
          </w:tcPr>
          <w:p w:rsidR="006765E3" w:rsidRPr="00E15CB2" w:rsidRDefault="006765E3" w:rsidP="00921F71">
            <w:pPr>
              <w:spacing w:after="0"/>
              <w:rPr>
                <w:sz w:val="20"/>
              </w:rPr>
            </w:pPr>
          </w:p>
        </w:tc>
      </w:tr>
      <w:tr w:rsidR="006765E3" w:rsidRPr="00E15CB2" w:rsidTr="00921F71">
        <w:trPr>
          <w:trHeight w:val="914"/>
        </w:trPr>
        <w:tc>
          <w:tcPr>
            <w:tcW w:w="1692" w:type="dxa"/>
            <w:tcBorders>
              <w:right w:val="single" w:sz="18" w:space="0" w:color="auto"/>
            </w:tcBorders>
            <w:shd w:val="clear" w:color="auto" w:fill="D9D9D9"/>
            <w:vAlign w:val="center"/>
          </w:tcPr>
          <w:p w:rsidR="006765E3" w:rsidRPr="00E15CB2" w:rsidRDefault="006765E3" w:rsidP="00921F71">
            <w:pPr>
              <w:spacing w:after="0"/>
              <w:jc w:val="center"/>
              <w:rPr>
                <w:b/>
                <w:sz w:val="16"/>
                <w:szCs w:val="16"/>
              </w:rPr>
            </w:pPr>
          </w:p>
        </w:tc>
        <w:tc>
          <w:tcPr>
            <w:tcW w:w="1693" w:type="dxa"/>
            <w:tcBorders>
              <w:left w:val="single" w:sz="18" w:space="0" w:color="auto"/>
            </w:tcBorders>
            <w:shd w:val="clear" w:color="auto" w:fill="FDE9D9"/>
          </w:tcPr>
          <w:p w:rsidR="006765E3" w:rsidRPr="00E15CB2" w:rsidRDefault="006765E3" w:rsidP="00921F71">
            <w:pPr>
              <w:rPr>
                <w:sz w:val="20"/>
              </w:rPr>
            </w:pPr>
          </w:p>
        </w:tc>
        <w:tc>
          <w:tcPr>
            <w:tcW w:w="1692" w:type="dxa"/>
            <w:shd w:val="clear" w:color="auto" w:fill="FDE9D9"/>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BD4B4"/>
          </w:tcPr>
          <w:p w:rsidR="006765E3" w:rsidRPr="00E15CB2" w:rsidRDefault="006765E3" w:rsidP="00921F71">
            <w:pPr>
              <w:rPr>
                <w:sz w:val="20"/>
              </w:rPr>
            </w:pPr>
          </w:p>
        </w:tc>
        <w:tc>
          <w:tcPr>
            <w:tcW w:w="1693" w:type="dxa"/>
            <w:shd w:val="clear" w:color="auto" w:fill="FBD4B4"/>
          </w:tcPr>
          <w:p w:rsidR="006765E3" w:rsidRPr="00E15CB2" w:rsidRDefault="006765E3" w:rsidP="00921F71">
            <w:pPr>
              <w:rPr>
                <w:sz w:val="20"/>
              </w:rPr>
            </w:pPr>
          </w:p>
        </w:tc>
        <w:tc>
          <w:tcPr>
            <w:tcW w:w="1692" w:type="dxa"/>
            <w:shd w:val="clear" w:color="auto" w:fill="FABF8F"/>
          </w:tcPr>
          <w:p w:rsidR="006765E3" w:rsidRPr="00E15CB2" w:rsidRDefault="006765E3" w:rsidP="00921F71">
            <w:pPr>
              <w:rPr>
                <w:sz w:val="20"/>
              </w:rPr>
            </w:pPr>
          </w:p>
        </w:tc>
        <w:tc>
          <w:tcPr>
            <w:tcW w:w="1693" w:type="dxa"/>
            <w:shd w:val="clear" w:color="auto" w:fill="FABF8F"/>
          </w:tcPr>
          <w:p w:rsidR="006765E3" w:rsidRPr="00E15CB2" w:rsidRDefault="006765E3" w:rsidP="00921F71">
            <w:pPr>
              <w:rPr>
                <w:sz w:val="20"/>
              </w:rPr>
            </w:pPr>
          </w:p>
        </w:tc>
      </w:tr>
    </w:tbl>
    <w:p w:rsidR="006765E3" w:rsidRDefault="006765E3" w:rsidP="006765E3"/>
    <w:p w:rsidR="006765E3" w:rsidRDefault="006765E3" w:rsidP="006765E3"/>
    <w:p w:rsidR="006765E3" w:rsidRDefault="006765E3" w:rsidP="006765E3"/>
    <w:p w:rsidR="006765E3" w:rsidRDefault="006765E3" w:rsidP="006765E3"/>
    <w:p w:rsidR="006765E3" w:rsidRDefault="006765E3" w:rsidP="006765E3"/>
    <w:p w:rsidR="006765E3" w:rsidRDefault="006765E3" w:rsidP="006765E3"/>
    <w:p w:rsidR="006765E3" w:rsidRDefault="006765E3" w:rsidP="006765E3">
      <w:pPr>
        <w:spacing w:after="0" w:line="240" w:lineRule="auto"/>
      </w:pPr>
      <w:r>
        <w:t>-------------------------------------------------------------------------------------------------------------------------</w:t>
      </w:r>
    </w:p>
    <w:p w:rsidR="006765E3" w:rsidRPr="0001334A" w:rsidRDefault="006765E3" w:rsidP="006765E3">
      <w:pPr>
        <w:tabs>
          <w:tab w:val="left" w:pos="1365"/>
        </w:tabs>
        <w:spacing w:after="0" w:line="240" w:lineRule="auto"/>
        <w:rPr>
          <w:rFonts w:cs="Arial"/>
          <w:sz w:val="20"/>
        </w:rPr>
      </w:pPr>
      <w:r w:rsidRPr="0001334A">
        <w:rPr>
          <w:rFonts w:ascii="Times New Roman" w:hAnsi="Times New Roman" w:cs="Times New Roman"/>
          <w:i/>
          <w:sz w:val="20"/>
        </w:rPr>
        <w:lastRenderedPageBreak/>
        <w:t>Dotazník - pokračovanie</w:t>
      </w:r>
    </w:p>
    <w:p w:rsidR="006765E3" w:rsidRDefault="006765E3" w:rsidP="006765E3">
      <w:pPr>
        <w:tabs>
          <w:tab w:val="left" w:pos="1365"/>
        </w:tabs>
        <w:spacing w:after="0" w:line="240" w:lineRule="auto"/>
        <w:rPr>
          <w:rFonts w:cs="Arial"/>
          <w:sz w:val="20"/>
        </w:rPr>
      </w:pPr>
    </w:p>
    <w:p w:rsidR="006765E3" w:rsidRDefault="006765E3" w:rsidP="006765E3">
      <w:pPr>
        <w:tabs>
          <w:tab w:val="left" w:pos="1365"/>
        </w:tabs>
        <w:spacing w:after="0" w:line="240" w:lineRule="auto"/>
        <w:rPr>
          <w:rFonts w:cs="Arial"/>
          <w:sz w:val="20"/>
        </w:rPr>
      </w:pPr>
    </w:p>
    <w:tbl>
      <w:tblPr>
        <w:tblStyle w:val="Mriekatabuky"/>
        <w:tblW w:w="0" w:type="auto"/>
        <w:tblLook w:val="04A0"/>
      </w:tblPr>
      <w:tblGrid>
        <w:gridCol w:w="550"/>
        <w:gridCol w:w="5918"/>
        <w:gridCol w:w="644"/>
        <w:gridCol w:w="577"/>
        <w:gridCol w:w="1030"/>
      </w:tblGrid>
      <w:tr w:rsidR="006765E3" w:rsidRPr="006F1FCE" w:rsidTr="00921F71">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Áno</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Nie</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Neviem</w:t>
            </w: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1.</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Máte napnuté, stuhnuté svaly, ktoré Vám neumožňujú dostatočne uvoľniť Vaše telo a končatiny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2.</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Ak áno, máte zvýšenú spasticitu pri zmenách počasia, pri strese, pri únave alebo pri pohybe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3.</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Používate resp. používali ste niekedy dlahy, ktoré Vám pomáhajú udržať vaše ruky, zápästia, prsty napriamené, alebo viac otvorené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4.</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Sú Vaše ruky, zápästia, prsty, ramená deformované s obmedzenou pohyblivosťou ( zovreté v päsť, spastické)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5.</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Pri pokuse o chôdzu zostávajú Vaše chodidlá a nohy napriamené v členkovom kĺbe prip. inak deformované?</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6.</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Používate dlahy, alebo iné pomôcky pri chôdzi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7.</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Máte nočné spazmy, ktoré Vám bránia zaspať, alebo Vás v noci budia?</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8.</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Spôsobuje Vám svalové napätie alebo spazmy bolesť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9.</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Máte pocit ťažkých rúk alebo nôh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10.</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Spôsobuje Vám stuhnutie, spasticita na horných alebo dolných končatinách problémy pri bežných denných činnostiach?</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11.</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Použili ste niekedy BOTOX, príp. iný prípravok na uvoľnenie svalov?</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r w:rsidR="006765E3" w:rsidRPr="006F1FCE" w:rsidTr="00921F71">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12.</w:t>
            </w:r>
          </w:p>
        </w:tc>
        <w:tc>
          <w:tcPr>
            <w:tcW w:w="0" w:type="auto"/>
          </w:tcPr>
          <w:p w:rsidR="006765E3" w:rsidRPr="006F1FCE" w:rsidRDefault="006765E3" w:rsidP="00921F71">
            <w:pPr>
              <w:rPr>
                <w:rFonts w:ascii="Arial" w:hAnsi="Arial" w:cs="Arial"/>
                <w:sz w:val="24"/>
                <w:szCs w:val="24"/>
              </w:rPr>
            </w:pPr>
            <w:r w:rsidRPr="006F1FCE">
              <w:rPr>
                <w:rFonts w:ascii="Arial" w:hAnsi="Arial" w:cs="Arial"/>
                <w:sz w:val="24"/>
                <w:szCs w:val="24"/>
              </w:rPr>
              <w:t>Zvýšila sa Vaša spasticita za posledných 12 mesiacov ?</w:t>
            </w: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c>
          <w:tcPr>
            <w:tcW w:w="0" w:type="auto"/>
          </w:tcPr>
          <w:p w:rsidR="006765E3" w:rsidRPr="006F1FCE" w:rsidRDefault="006765E3" w:rsidP="00921F71">
            <w:pPr>
              <w:rPr>
                <w:rFonts w:ascii="Arial" w:hAnsi="Arial" w:cs="Arial"/>
                <w:sz w:val="24"/>
                <w:szCs w:val="24"/>
              </w:rPr>
            </w:pPr>
          </w:p>
        </w:tc>
      </w:tr>
    </w:tbl>
    <w:p w:rsidR="006765E3" w:rsidRDefault="006765E3" w:rsidP="006765E3"/>
    <w:p w:rsidR="006765E3" w:rsidRPr="001F52B1" w:rsidRDefault="006765E3" w:rsidP="006765E3">
      <w:pPr>
        <w:rPr>
          <w:rFonts w:ascii="Courier New" w:hAnsi="Courier New" w:cs="Courier New"/>
          <w:sz w:val="28"/>
        </w:rPr>
      </w:pPr>
      <w:r w:rsidRPr="001F52B1">
        <w:rPr>
          <w:rFonts w:ascii="Arial" w:hAnsi="Arial" w:cs="Arial"/>
          <w:b/>
        </w:rPr>
        <w:t>Beriete lieky na uvoľnenie spasticity ?</w:t>
      </w:r>
      <w:r w:rsidRPr="001F52B1">
        <w:rPr>
          <w:rFonts w:ascii="Arial" w:hAnsi="Arial" w:cs="Arial"/>
        </w:rPr>
        <w:tab/>
      </w:r>
      <w:r w:rsidRPr="001F52B1">
        <w:rPr>
          <w:rFonts w:ascii="Arial" w:hAnsi="Arial" w:cs="Arial"/>
        </w:rPr>
        <w:tab/>
      </w:r>
      <w:r>
        <w:rPr>
          <w:rFonts w:ascii="Arial" w:hAnsi="Arial" w:cs="Arial"/>
        </w:rPr>
        <w:tab/>
      </w:r>
      <w:r w:rsidRPr="001F52B1">
        <w:rPr>
          <w:rFonts w:ascii="Arial" w:hAnsi="Arial" w:cs="Arial"/>
        </w:rPr>
        <w:t>áno</w:t>
      </w:r>
      <w:r w:rsidRPr="001F52B1">
        <w:rPr>
          <w:rFonts w:ascii="Arial" w:hAnsi="Arial" w:cs="Arial"/>
        </w:rPr>
        <w:tab/>
      </w:r>
      <w:r w:rsidRPr="001F52B1">
        <w:rPr>
          <w:rFonts w:ascii="Courier New" w:hAnsi="Courier New" w:cs="Courier New"/>
          <w:sz w:val="28"/>
        </w:rPr>
        <w:t>□</w:t>
      </w:r>
      <w:r w:rsidRPr="001F52B1">
        <w:rPr>
          <w:rFonts w:ascii="Arial" w:hAnsi="Arial" w:cs="Arial"/>
        </w:rPr>
        <w:tab/>
        <w:t>nie</w:t>
      </w:r>
      <w:r w:rsidRPr="001F52B1">
        <w:rPr>
          <w:rFonts w:ascii="Arial" w:hAnsi="Arial" w:cs="Arial"/>
        </w:rPr>
        <w:tab/>
      </w:r>
      <w:r w:rsidRPr="001F52B1">
        <w:rPr>
          <w:rFonts w:ascii="Courier New" w:hAnsi="Courier New" w:cs="Courier New"/>
          <w:sz w:val="28"/>
        </w:rPr>
        <w:t>□</w:t>
      </w:r>
    </w:p>
    <w:p w:rsidR="006765E3" w:rsidRPr="001F52B1" w:rsidRDefault="006765E3" w:rsidP="006765E3">
      <w:pPr>
        <w:spacing w:after="0"/>
        <w:rPr>
          <w:rFonts w:ascii="Arial" w:hAnsi="Arial" w:cs="Arial"/>
          <w:b/>
        </w:rPr>
      </w:pPr>
      <w:r w:rsidRPr="001F52B1">
        <w:rPr>
          <w:rFonts w:ascii="Arial" w:hAnsi="Arial" w:cs="Arial"/>
          <w:b/>
        </w:rPr>
        <w:t>Ak áno, ako efektívne sú perorálne lieky</w:t>
      </w:r>
      <w:r w:rsidRPr="001F52B1">
        <w:rPr>
          <w:rFonts w:ascii="Arial" w:hAnsi="Arial" w:cs="Arial"/>
          <w:b/>
        </w:rPr>
        <w:tab/>
      </w:r>
      <w:r w:rsidRPr="001F52B1">
        <w:rPr>
          <w:rFonts w:ascii="Arial" w:hAnsi="Arial" w:cs="Arial"/>
          <w:b/>
        </w:rPr>
        <w:tab/>
      </w:r>
      <w:r>
        <w:rPr>
          <w:rFonts w:ascii="Arial" w:hAnsi="Arial" w:cs="Arial"/>
          <w:b/>
        </w:rPr>
        <w:tab/>
      </w:r>
      <w:r w:rsidRPr="001F52B1">
        <w:rPr>
          <w:rFonts w:ascii="Arial" w:hAnsi="Arial" w:cs="Arial"/>
        </w:rPr>
        <w:t>veľmi efektívne</w:t>
      </w:r>
      <w:r w:rsidRPr="001F52B1">
        <w:rPr>
          <w:rFonts w:ascii="Arial" w:hAnsi="Arial" w:cs="Arial"/>
          <w:b/>
        </w:rPr>
        <w:tab/>
      </w:r>
      <w:r w:rsidRPr="001F52B1">
        <w:rPr>
          <w:rFonts w:ascii="Courier New" w:hAnsi="Courier New" w:cs="Courier New"/>
          <w:sz w:val="28"/>
        </w:rPr>
        <w:t>□</w:t>
      </w:r>
    </w:p>
    <w:p w:rsidR="006765E3" w:rsidRPr="001F52B1" w:rsidRDefault="006765E3" w:rsidP="006765E3">
      <w:pPr>
        <w:spacing w:after="0"/>
        <w:rPr>
          <w:rFonts w:ascii="Arial" w:hAnsi="Arial" w:cs="Arial"/>
        </w:rPr>
      </w:pPr>
      <w:r w:rsidRPr="001F52B1">
        <w:rPr>
          <w:rFonts w:ascii="Arial" w:hAnsi="Arial" w:cs="Arial"/>
          <w:b/>
        </w:rPr>
        <w:t>v uvoľňovaní spasticity</w:t>
      </w:r>
      <w:r w:rsidRPr="001F52B1">
        <w:rPr>
          <w:rFonts w:ascii="Arial" w:hAnsi="Arial" w:cs="Arial"/>
        </w:rPr>
        <w:t xml:space="preserve"> ?</w:t>
      </w:r>
      <w:r w:rsidRPr="001F52B1">
        <w:rPr>
          <w:rFonts w:ascii="Arial" w:hAnsi="Arial" w:cs="Arial"/>
        </w:rPr>
        <w:tab/>
      </w:r>
    </w:p>
    <w:p w:rsidR="006765E3" w:rsidRPr="001F52B1" w:rsidRDefault="006765E3" w:rsidP="006765E3">
      <w:pPr>
        <w:spacing w:after="0"/>
        <w:rPr>
          <w:rFonts w:ascii="Arial" w:hAnsi="Arial" w:cs="Arial"/>
          <w:sz w:val="2"/>
        </w:rPr>
      </w:pP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t>efektívne</w:t>
      </w:r>
      <w:r w:rsidRPr="001F52B1">
        <w:rPr>
          <w:rFonts w:ascii="Arial" w:hAnsi="Arial" w:cs="Arial"/>
        </w:rPr>
        <w:tab/>
      </w:r>
      <w:r w:rsidRPr="001F52B1">
        <w:rPr>
          <w:rFonts w:ascii="Arial" w:hAnsi="Arial" w:cs="Arial"/>
        </w:rPr>
        <w:tab/>
      </w:r>
      <w:r w:rsidRPr="001F52B1">
        <w:rPr>
          <w:rFonts w:ascii="Courier New" w:hAnsi="Courier New" w:cs="Courier New"/>
          <w:sz w:val="28"/>
        </w:rPr>
        <w:t>□</w:t>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p>
    <w:p w:rsidR="006765E3" w:rsidRPr="001F52B1" w:rsidRDefault="006765E3" w:rsidP="006765E3">
      <w:pPr>
        <w:spacing w:after="0"/>
        <w:rPr>
          <w:sz w:val="20"/>
        </w:rPr>
      </w:pP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rFonts w:ascii="Arial" w:hAnsi="Arial" w:cs="Arial"/>
        </w:rPr>
        <w:t>trochu efektívne</w:t>
      </w:r>
      <w:r w:rsidRPr="001F52B1">
        <w:rPr>
          <w:sz w:val="20"/>
        </w:rPr>
        <w:tab/>
      </w:r>
      <w:r w:rsidRPr="001F52B1">
        <w:rPr>
          <w:rFonts w:ascii="Courier New" w:hAnsi="Courier New" w:cs="Courier New"/>
          <w:sz w:val="28"/>
        </w:rPr>
        <w:t>□</w:t>
      </w:r>
      <w:r w:rsidRPr="001F52B1">
        <w:rPr>
          <w:sz w:val="20"/>
        </w:rPr>
        <w:tab/>
      </w:r>
    </w:p>
    <w:p w:rsidR="006765E3" w:rsidRPr="001F52B1" w:rsidRDefault="006765E3" w:rsidP="006765E3">
      <w:pPr>
        <w:spacing w:after="0"/>
        <w:rPr>
          <w:rFonts w:ascii="Arial" w:hAnsi="Arial" w:cs="Arial"/>
          <w:sz w:val="20"/>
        </w:rPr>
      </w:pP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sz w:val="20"/>
        </w:rPr>
        <w:tab/>
      </w:r>
      <w:r w:rsidRPr="001F52B1">
        <w:rPr>
          <w:rFonts w:ascii="Arial" w:hAnsi="Arial" w:cs="Arial"/>
        </w:rPr>
        <w:t>neefektívne</w:t>
      </w:r>
      <w:r w:rsidRPr="001F52B1">
        <w:rPr>
          <w:rFonts w:ascii="Arial" w:hAnsi="Arial" w:cs="Arial"/>
        </w:rPr>
        <w:tab/>
      </w:r>
      <w:r w:rsidRPr="001F52B1">
        <w:rPr>
          <w:rFonts w:ascii="Arial" w:hAnsi="Arial" w:cs="Arial"/>
        </w:rPr>
        <w:tab/>
      </w:r>
      <w:r w:rsidRPr="001F52B1">
        <w:rPr>
          <w:rFonts w:ascii="Courier New" w:hAnsi="Courier New" w:cs="Courier New"/>
          <w:sz w:val="28"/>
        </w:rPr>
        <w:t>□</w:t>
      </w:r>
    </w:p>
    <w:p w:rsidR="006765E3" w:rsidRPr="001F52B1" w:rsidRDefault="006765E3" w:rsidP="006765E3">
      <w:pPr>
        <w:spacing w:after="0"/>
        <w:rPr>
          <w:rFonts w:ascii="Courier New" w:hAnsi="Courier New" w:cs="Courier New"/>
          <w:sz w:val="28"/>
        </w:rPr>
      </w:pPr>
      <w:r w:rsidRPr="001F52B1">
        <w:rPr>
          <w:rFonts w:ascii="Arial" w:hAnsi="Arial" w:cs="Arial"/>
          <w:b/>
          <w:sz w:val="20"/>
        </w:rPr>
        <w:t>Ako ste spokojný s doterajšou liečbou spasticity ?</w:t>
      </w:r>
      <w:r w:rsidRPr="001F52B1">
        <w:rPr>
          <w:rFonts w:ascii="Arial" w:hAnsi="Arial" w:cs="Arial"/>
          <w:sz w:val="20"/>
        </w:rPr>
        <w:tab/>
      </w:r>
      <w:r>
        <w:rPr>
          <w:rFonts w:ascii="Arial" w:hAnsi="Arial" w:cs="Arial"/>
          <w:sz w:val="20"/>
        </w:rPr>
        <w:tab/>
      </w:r>
      <w:r w:rsidRPr="001F52B1">
        <w:rPr>
          <w:rFonts w:ascii="Arial" w:hAnsi="Arial" w:cs="Arial"/>
        </w:rPr>
        <w:t>veľmi spokojný</w:t>
      </w:r>
      <w:r w:rsidRPr="001F52B1">
        <w:rPr>
          <w:rFonts w:ascii="Arial" w:hAnsi="Arial" w:cs="Arial"/>
          <w:sz w:val="20"/>
        </w:rPr>
        <w:tab/>
      </w:r>
      <w:r w:rsidRPr="001F52B1">
        <w:rPr>
          <w:rFonts w:ascii="Courier New" w:hAnsi="Courier New" w:cs="Courier New"/>
          <w:sz w:val="28"/>
        </w:rPr>
        <w:t>□</w:t>
      </w:r>
    </w:p>
    <w:p w:rsidR="006765E3" w:rsidRPr="001F52B1" w:rsidRDefault="006765E3" w:rsidP="006765E3">
      <w:pPr>
        <w:spacing w:after="0"/>
        <w:rPr>
          <w:rFonts w:ascii="Arial" w:hAnsi="Arial" w:cs="Arial"/>
          <w:sz w:val="16"/>
        </w:rPr>
      </w:pP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r>
      <w:r w:rsidRPr="001F52B1">
        <w:rPr>
          <w:rFonts w:ascii="Arial" w:hAnsi="Arial" w:cs="Arial"/>
        </w:rPr>
        <w:tab/>
        <w:t>spokojný</w:t>
      </w:r>
      <w:r w:rsidRPr="001F52B1">
        <w:rPr>
          <w:rFonts w:ascii="Arial" w:hAnsi="Arial" w:cs="Arial"/>
        </w:rPr>
        <w:tab/>
      </w:r>
      <w:r w:rsidRPr="001F52B1">
        <w:rPr>
          <w:rFonts w:ascii="Arial" w:hAnsi="Arial" w:cs="Arial"/>
        </w:rPr>
        <w:tab/>
      </w:r>
      <w:r w:rsidRPr="001F52B1">
        <w:rPr>
          <w:rFonts w:ascii="Courier New" w:hAnsi="Courier New" w:cs="Courier New"/>
          <w:sz w:val="28"/>
        </w:rPr>
        <w:t>□</w:t>
      </w:r>
      <w:r w:rsidRPr="001F52B1">
        <w:rPr>
          <w:rFonts w:ascii="Arial" w:hAnsi="Arial" w:cs="Arial"/>
        </w:rPr>
        <w:tab/>
      </w:r>
    </w:p>
    <w:p w:rsidR="006765E3" w:rsidRPr="001F52B1" w:rsidRDefault="006765E3" w:rsidP="006765E3">
      <w:pPr>
        <w:spacing w:after="0" w:line="240" w:lineRule="auto"/>
        <w:rPr>
          <w:rFonts w:ascii="Arial" w:hAnsi="Arial" w:cs="Arial"/>
          <w:sz w:val="16"/>
        </w:rPr>
      </w:pP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rPr>
        <w:t>nespokojný</w:t>
      </w:r>
      <w:r w:rsidRPr="001F52B1">
        <w:rPr>
          <w:rFonts w:ascii="Arial" w:hAnsi="Arial" w:cs="Arial"/>
          <w:sz w:val="16"/>
        </w:rPr>
        <w:tab/>
      </w:r>
      <w:r w:rsidRPr="001F52B1">
        <w:rPr>
          <w:rFonts w:ascii="Arial" w:hAnsi="Arial" w:cs="Arial"/>
          <w:sz w:val="16"/>
        </w:rPr>
        <w:tab/>
      </w:r>
      <w:r w:rsidRPr="001F52B1">
        <w:rPr>
          <w:rFonts w:ascii="Courier New" w:hAnsi="Courier New" w:cs="Courier New"/>
          <w:sz w:val="28"/>
        </w:rPr>
        <w:t>□</w:t>
      </w:r>
    </w:p>
    <w:p w:rsidR="006765E3" w:rsidRDefault="006765E3" w:rsidP="006765E3">
      <w:pPr>
        <w:spacing w:before="240" w:after="0" w:line="240" w:lineRule="auto"/>
        <w:rPr>
          <w:rFonts w:ascii="Arial" w:hAnsi="Arial" w:cs="Arial"/>
          <w:sz w:val="18"/>
        </w:rPr>
      </w:pP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sz w:val="16"/>
        </w:rPr>
        <w:tab/>
      </w:r>
      <w:r w:rsidRPr="001F52B1">
        <w:rPr>
          <w:rFonts w:ascii="Arial" w:hAnsi="Arial" w:cs="Arial"/>
        </w:rPr>
        <w:t>veľmi nespokojný</w:t>
      </w:r>
      <w:r w:rsidRPr="001F52B1">
        <w:rPr>
          <w:rFonts w:ascii="Arial" w:hAnsi="Arial" w:cs="Arial"/>
          <w:sz w:val="16"/>
        </w:rPr>
        <w:tab/>
      </w:r>
      <w:r w:rsidRPr="001F52B1">
        <w:rPr>
          <w:rFonts w:ascii="Courier New" w:hAnsi="Courier New" w:cs="Courier New"/>
          <w:sz w:val="28"/>
        </w:rPr>
        <w:t>□</w:t>
      </w:r>
    </w:p>
    <w:p w:rsidR="006765E3" w:rsidRPr="006F1FCE" w:rsidRDefault="006765E3" w:rsidP="006765E3">
      <w:pPr>
        <w:spacing w:before="240" w:after="0" w:line="240" w:lineRule="auto"/>
        <w:rPr>
          <w:rFonts w:ascii="Arial" w:hAnsi="Arial" w:cs="Arial"/>
          <w:sz w:val="18"/>
        </w:rPr>
      </w:pPr>
    </w:p>
    <w:p w:rsidR="006765E3" w:rsidRDefault="006765E3" w:rsidP="006765E3">
      <w:pPr>
        <w:spacing w:after="0" w:line="240" w:lineRule="auto"/>
      </w:pPr>
      <w:r>
        <w:t>-------------------------------------------------------------------------------------------------------------------------</w:t>
      </w:r>
    </w:p>
    <w:p w:rsidR="006765E3" w:rsidRPr="001F52B1" w:rsidRDefault="006765E3" w:rsidP="006765E3">
      <w:pPr>
        <w:spacing w:before="240" w:after="0" w:line="360" w:lineRule="auto"/>
        <w:jc w:val="both"/>
        <w:rPr>
          <w:rFonts w:ascii="Times New Roman" w:hAnsi="Times New Roman" w:cs="Times New Roman"/>
          <w:sz w:val="24"/>
        </w:rPr>
      </w:pPr>
      <w:r w:rsidRPr="001F52B1">
        <w:rPr>
          <w:rFonts w:ascii="Times New Roman" w:hAnsi="Times New Roman" w:cs="Times New Roman"/>
          <w:sz w:val="24"/>
        </w:rPr>
        <w:lastRenderedPageBreak/>
        <w:t>Na základe vyhodnotenia údajov vyššie uvedeného dotazníka, sme mohli získať komplexný prehľad o pacientoch hospitalizovaných v NRC Kováčová v rokoch 2010 a 2011 a tým</w:t>
      </w:r>
      <w:r w:rsidR="00635055">
        <w:rPr>
          <w:rFonts w:ascii="Times New Roman" w:hAnsi="Times New Roman" w:cs="Times New Roman"/>
          <w:sz w:val="24"/>
        </w:rPr>
        <w:t xml:space="preserve"> aj čiastočnú informáciu o počte</w:t>
      </w:r>
      <w:r w:rsidRPr="001F52B1">
        <w:rPr>
          <w:rFonts w:ascii="Times New Roman" w:hAnsi="Times New Roman" w:cs="Times New Roman"/>
          <w:sz w:val="24"/>
        </w:rPr>
        <w:t xml:space="preserve"> pacientov s poškodením miechy. Uvedomujeme si, že tieto naše výsledky sú ovplyvnené skutočnosťou, že nie všetci pacienti s poškodením miechy sú hospitalizovaní v NRC Kováčová. Uvedené údaje by bolo potrebné navýšiť podľa nášho názoru o 20-30%.</w:t>
      </w:r>
    </w:p>
    <w:p w:rsidR="006765E3" w:rsidRDefault="006765E3" w:rsidP="006765E3"/>
    <w:p w:rsidR="006765E3" w:rsidRPr="003F4868" w:rsidRDefault="006765E3" w:rsidP="006765E3">
      <w:pPr>
        <w:spacing w:line="240" w:lineRule="auto"/>
        <w:rPr>
          <w:rFonts w:ascii="Times New Roman" w:hAnsi="Times New Roman" w:cs="Times New Roman"/>
          <w:sz w:val="20"/>
        </w:rPr>
      </w:pPr>
      <w:r w:rsidRPr="003F4868">
        <w:rPr>
          <w:rFonts w:ascii="Times New Roman" w:hAnsi="Times New Roman" w:cs="Times New Roman"/>
          <w:sz w:val="20"/>
        </w:rPr>
        <w:t xml:space="preserve">Tabuľka </w:t>
      </w:r>
      <w:r w:rsidR="00FE7D66">
        <w:rPr>
          <w:rFonts w:ascii="Times New Roman" w:hAnsi="Times New Roman" w:cs="Times New Roman"/>
          <w:sz w:val="20"/>
        </w:rPr>
        <w:t xml:space="preserve">9   </w:t>
      </w:r>
      <w:r w:rsidRPr="003F4868">
        <w:rPr>
          <w:rFonts w:ascii="Times New Roman" w:hAnsi="Times New Roman" w:cs="Times New Roman"/>
          <w:sz w:val="20"/>
        </w:rPr>
        <w:t xml:space="preserve">Počet pacientov hospitalizovaných v Národnom rehabilitačnom centre v </w:t>
      </w:r>
      <w:r w:rsidR="003F4868">
        <w:rPr>
          <w:rFonts w:ascii="Times New Roman" w:hAnsi="Times New Roman" w:cs="Times New Roman"/>
          <w:sz w:val="20"/>
        </w:rPr>
        <w:t>Kováčovej</w:t>
      </w:r>
      <w:r w:rsidR="003F4868">
        <w:rPr>
          <w:rFonts w:ascii="Times New Roman" w:hAnsi="Times New Roman" w:cs="Times New Roman"/>
          <w:sz w:val="20"/>
        </w:rPr>
        <w:tab/>
      </w:r>
      <w:r w:rsidR="003F4868">
        <w:rPr>
          <w:rFonts w:ascii="Times New Roman" w:hAnsi="Times New Roman" w:cs="Times New Roman"/>
          <w:sz w:val="20"/>
        </w:rPr>
        <w:tab/>
        <w:t xml:space="preserve">          </w:t>
      </w:r>
      <w:r w:rsidRPr="003F4868">
        <w:rPr>
          <w:rFonts w:ascii="Times New Roman" w:hAnsi="Times New Roman" w:cs="Times New Roman"/>
          <w:sz w:val="20"/>
        </w:rPr>
        <w:t xml:space="preserve"> </w:t>
      </w:r>
      <w:r w:rsidR="00FE7D66">
        <w:rPr>
          <w:rFonts w:ascii="Times New Roman" w:hAnsi="Times New Roman" w:cs="Times New Roman"/>
          <w:sz w:val="20"/>
        </w:rPr>
        <w:tab/>
        <w:t xml:space="preserve">     </w:t>
      </w:r>
      <w:r w:rsidR="003F4868">
        <w:rPr>
          <w:rFonts w:ascii="Times New Roman" w:hAnsi="Times New Roman" w:cs="Times New Roman"/>
          <w:sz w:val="20"/>
        </w:rPr>
        <w:t xml:space="preserve">v rokoch 2010 a 2011 </w:t>
      </w:r>
      <w:r w:rsidRPr="003F4868">
        <w:rPr>
          <w:rFonts w:ascii="Times New Roman" w:hAnsi="Times New Roman" w:cs="Times New Roman"/>
          <w:sz w:val="20"/>
        </w:rPr>
        <w:t>s analýzou jednotlivých parametrov</w:t>
      </w:r>
    </w:p>
    <w:p w:rsidR="006765E3" w:rsidRDefault="002248CD" w:rsidP="006765E3">
      <w:pPr>
        <w:rPr>
          <w:rFonts w:ascii="Times New Roman" w:hAnsi="Times New Roman" w:cs="Times New Roman"/>
          <w:sz w:val="24"/>
        </w:rPr>
      </w:pPr>
      <w:r>
        <w:rPr>
          <w:rFonts w:ascii="Times New Roman" w:hAnsi="Times New Roman" w:cs="Times New Roman"/>
          <w:noProof/>
          <w:sz w:val="24"/>
          <w:lang w:eastAsia="sk-SK"/>
        </w:rPr>
        <w:pict>
          <v:rect id="_x0000_s1052" style="position:absolute;margin-left:-7pt;margin-top:3.6pt;width:443.25pt;height:455.25pt;z-index:251677696" filled="f" strokecolor="#0070c0" strokeweight="3pt"/>
        </w:pict>
      </w:r>
      <w:r w:rsidR="006765E3">
        <w:rPr>
          <w:rFonts w:ascii="Times New Roman" w:hAnsi="Times New Roman" w:cs="Times New Roman"/>
          <w:sz w:val="24"/>
        </w:rPr>
        <w:t>----------------------------------------------------------------------------------------------------------</w:t>
      </w:r>
    </w:p>
    <w:p w:rsidR="006765E3" w:rsidRPr="00CB0391" w:rsidRDefault="006765E3" w:rsidP="006765E3">
      <w:pPr>
        <w:shd w:val="clear" w:color="auto" w:fill="FFFFFF" w:themeFill="background1"/>
        <w:spacing w:after="0"/>
        <w:rPr>
          <w:rFonts w:ascii="Times New Roman" w:hAnsi="Times New Roman" w:cs="Times New Roman"/>
          <w:b/>
          <w:sz w:val="24"/>
        </w:rPr>
      </w:pPr>
      <w:r w:rsidRPr="007429EA">
        <w:rPr>
          <w:rFonts w:ascii="Times New Roman" w:hAnsi="Times New Roman" w:cs="Times New Roman"/>
          <w:sz w:val="24"/>
          <w:shd w:val="clear" w:color="auto" w:fill="FFFFFF" w:themeFill="background1"/>
        </w:rPr>
        <w:tab/>
      </w:r>
      <w:r w:rsidRPr="007429EA">
        <w:rPr>
          <w:rFonts w:ascii="Times New Roman" w:hAnsi="Times New Roman" w:cs="Times New Roman"/>
          <w:sz w:val="24"/>
          <w:shd w:val="clear" w:color="auto" w:fill="FFFFFF" w:themeFill="background1"/>
        </w:rPr>
        <w:tab/>
      </w:r>
      <w:r w:rsidRPr="007429EA">
        <w:rPr>
          <w:rFonts w:ascii="Times New Roman" w:hAnsi="Times New Roman" w:cs="Times New Roman"/>
          <w:sz w:val="24"/>
          <w:shd w:val="clear" w:color="auto" w:fill="FFFFFF" w:themeFill="background1"/>
        </w:rPr>
        <w:tab/>
      </w:r>
      <w:r w:rsidRPr="007429EA">
        <w:rPr>
          <w:rFonts w:ascii="Times New Roman" w:hAnsi="Times New Roman" w:cs="Times New Roman"/>
          <w:sz w:val="24"/>
          <w:shd w:val="clear" w:color="auto" w:fill="FFFFFF" w:themeFill="background1"/>
        </w:rPr>
        <w:tab/>
      </w:r>
      <w:r w:rsidRPr="007429EA">
        <w:rPr>
          <w:rFonts w:ascii="Times New Roman" w:hAnsi="Times New Roman" w:cs="Times New Roman"/>
          <w:sz w:val="24"/>
          <w:shd w:val="clear" w:color="auto" w:fill="FFFFFF" w:themeFill="background1"/>
        </w:rPr>
        <w:tab/>
      </w:r>
      <w:r w:rsidRPr="007429EA">
        <w:rPr>
          <w:rFonts w:ascii="Times New Roman" w:hAnsi="Times New Roman" w:cs="Times New Roman"/>
          <w:sz w:val="24"/>
          <w:shd w:val="clear" w:color="auto" w:fill="FFFFFF" w:themeFill="background1"/>
        </w:rPr>
        <w:tab/>
      </w:r>
      <w:r>
        <w:rPr>
          <w:rFonts w:ascii="Times New Roman" w:hAnsi="Times New Roman" w:cs="Times New Roman"/>
          <w:sz w:val="24"/>
          <w:shd w:val="clear" w:color="auto" w:fill="FFFFFF" w:themeFill="background1"/>
        </w:rPr>
        <w:tab/>
      </w:r>
      <w:r w:rsidRPr="007429EA">
        <w:rPr>
          <w:rFonts w:ascii="Times New Roman" w:hAnsi="Times New Roman" w:cs="Times New Roman"/>
          <w:b/>
          <w:sz w:val="24"/>
          <w:shd w:val="clear" w:color="auto" w:fill="FFFFFF" w:themeFill="background1"/>
        </w:rPr>
        <w:t>2010</w:t>
      </w:r>
      <w:r w:rsidRPr="007429EA">
        <w:rPr>
          <w:rFonts w:ascii="Times New Roman" w:hAnsi="Times New Roman" w:cs="Times New Roman"/>
          <w:b/>
          <w:sz w:val="24"/>
          <w:shd w:val="clear" w:color="auto" w:fill="FFFFFF" w:themeFill="background1"/>
        </w:rPr>
        <w:tab/>
      </w:r>
      <w:r w:rsidRPr="007429EA">
        <w:rPr>
          <w:rFonts w:ascii="Times New Roman" w:hAnsi="Times New Roman" w:cs="Times New Roman"/>
          <w:b/>
          <w:sz w:val="24"/>
          <w:shd w:val="clear" w:color="auto" w:fill="FFFFFF" w:themeFill="background1"/>
        </w:rPr>
        <w:tab/>
      </w:r>
      <w:r>
        <w:rPr>
          <w:rFonts w:ascii="Times New Roman" w:hAnsi="Times New Roman" w:cs="Times New Roman"/>
          <w:b/>
          <w:sz w:val="24"/>
        </w:rPr>
        <w:tab/>
      </w:r>
      <w:r w:rsidRPr="00CB0391">
        <w:rPr>
          <w:rFonts w:ascii="Times New Roman" w:hAnsi="Times New Roman" w:cs="Times New Roman"/>
          <w:b/>
          <w:sz w:val="24"/>
        </w:rPr>
        <w:t>2011</w:t>
      </w:r>
    </w:p>
    <w:p w:rsidR="006765E3" w:rsidRPr="00CB0391" w:rsidRDefault="006765E3" w:rsidP="006765E3">
      <w:pPr>
        <w:spacing w:after="0" w:line="240" w:lineRule="auto"/>
        <w:rPr>
          <w:rFonts w:ascii="Times New Roman" w:hAnsi="Times New Roman" w:cs="Times New Roman"/>
          <w:b/>
          <w:sz w:val="24"/>
        </w:rPr>
      </w:pPr>
      <w:r w:rsidRPr="00CB0391">
        <w:rPr>
          <w:rFonts w:ascii="Times New Roman" w:hAnsi="Times New Roman" w:cs="Times New Roman"/>
          <w:b/>
          <w:sz w:val="24"/>
        </w:rPr>
        <w:t>---------------------------------------------------------------------------------</w:t>
      </w:r>
      <w:r>
        <w:rPr>
          <w:rFonts w:ascii="Times New Roman" w:hAnsi="Times New Roman" w:cs="Times New Roman"/>
          <w:b/>
          <w:sz w:val="24"/>
        </w:rPr>
        <w:t>------------------------</w:t>
      </w:r>
    </w:p>
    <w:p w:rsidR="006765E3" w:rsidRPr="00CB0391" w:rsidRDefault="006765E3" w:rsidP="006765E3">
      <w:pPr>
        <w:shd w:val="clear" w:color="auto" w:fill="D9D9D9" w:themeFill="background1" w:themeFillShade="D9"/>
        <w:spacing w:after="0"/>
        <w:rPr>
          <w:rFonts w:ascii="Times New Roman" w:hAnsi="Times New Roman" w:cs="Times New Roman"/>
          <w:b/>
          <w:sz w:val="24"/>
        </w:rPr>
      </w:pPr>
      <w:r w:rsidRPr="00CB0391">
        <w:rPr>
          <w:rFonts w:ascii="Times New Roman" w:hAnsi="Times New Roman" w:cs="Times New Roman"/>
          <w:b/>
          <w:sz w:val="24"/>
        </w:rPr>
        <w:t>počet pacientov s poškodením miechy</w:t>
      </w:r>
      <w:r w:rsidRPr="00CB0391">
        <w:rPr>
          <w:rFonts w:ascii="Times New Roman" w:hAnsi="Times New Roman" w:cs="Times New Roman"/>
          <w:b/>
          <w:sz w:val="24"/>
        </w:rPr>
        <w:tab/>
      </w:r>
      <w:r w:rsidRPr="00CB0391">
        <w:rPr>
          <w:rFonts w:ascii="Times New Roman" w:hAnsi="Times New Roman" w:cs="Times New Roman"/>
          <w:b/>
          <w:sz w:val="24"/>
        </w:rPr>
        <w:tab/>
      </w:r>
      <w:r>
        <w:rPr>
          <w:rFonts w:ascii="Times New Roman" w:hAnsi="Times New Roman" w:cs="Times New Roman"/>
          <w:b/>
          <w:sz w:val="24"/>
        </w:rPr>
        <w:t>73</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78</w:t>
      </w:r>
    </w:p>
    <w:p w:rsidR="006765E3" w:rsidRPr="00CB0391" w:rsidRDefault="006765E3" w:rsidP="006765E3">
      <w:pPr>
        <w:spacing w:after="0"/>
        <w:rPr>
          <w:rFonts w:ascii="Times New Roman" w:hAnsi="Times New Roman" w:cs="Times New Roman"/>
          <w:b/>
          <w:sz w:val="24"/>
        </w:rPr>
      </w:pPr>
      <w:r w:rsidRPr="00CB0391">
        <w:rPr>
          <w:rFonts w:ascii="Times New Roman" w:hAnsi="Times New Roman" w:cs="Times New Roman"/>
          <w:b/>
          <w:sz w:val="24"/>
        </w:rPr>
        <w:t>------------------------------------------------------------------------------------</w:t>
      </w:r>
      <w:r>
        <w:rPr>
          <w:rFonts w:ascii="Times New Roman" w:hAnsi="Times New Roman" w:cs="Times New Roman"/>
          <w:b/>
          <w:sz w:val="24"/>
        </w:rPr>
        <w:t>----------------------</w:t>
      </w:r>
    </w:p>
    <w:p w:rsidR="006765E3" w:rsidRPr="00CB0391" w:rsidRDefault="006765E3" w:rsidP="006765E3">
      <w:pPr>
        <w:shd w:val="clear" w:color="auto" w:fill="D9D9D9" w:themeFill="background1" w:themeFillShade="D9"/>
        <w:spacing w:after="0" w:line="360" w:lineRule="auto"/>
        <w:rPr>
          <w:rFonts w:ascii="Times New Roman" w:hAnsi="Times New Roman" w:cs="Times New Roman"/>
          <w:b/>
          <w:sz w:val="24"/>
        </w:rPr>
      </w:pPr>
      <w:r>
        <w:rPr>
          <w:rFonts w:ascii="Times New Roman" w:hAnsi="Times New Roman" w:cs="Times New Roman"/>
          <w:b/>
          <w:sz w:val="24"/>
        </w:rPr>
        <w:t>úrazové poškodenie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56</w:t>
      </w:r>
      <w:r w:rsidRPr="00CB0391">
        <w:rPr>
          <w:rFonts w:ascii="Times New Roman" w:hAnsi="Times New Roman" w:cs="Times New Roman"/>
          <w:b/>
          <w:sz w:val="24"/>
        </w:rPr>
        <w:tab/>
      </w:r>
      <w:r w:rsidRPr="00CB0391">
        <w:rPr>
          <w:rFonts w:ascii="Times New Roman" w:hAnsi="Times New Roman" w:cs="Times New Roman"/>
          <w:b/>
          <w:sz w:val="24"/>
        </w:rPr>
        <w:tab/>
      </w:r>
      <w:r w:rsidRPr="00CB0391">
        <w:rPr>
          <w:rFonts w:ascii="Times New Roman" w:hAnsi="Times New Roman" w:cs="Times New Roman"/>
          <w:b/>
          <w:sz w:val="24"/>
        </w:rPr>
        <w:tab/>
        <w:t>51</w:t>
      </w:r>
    </w:p>
    <w:p w:rsidR="006765E3" w:rsidRPr="00CB0391" w:rsidRDefault="006765E3" w:rsidP="006765E3">
      <w:pPr>
        <w:spacing w:after="0" w:line="360" w:lineRule="auto"/>
        <w:rPr>
          <w:rFonts w:ascii="Times New Roman" w:hAnsi="Times New Roman" w:cs="Times New Roman"/>
          <w:b/>
          <w:sz w:val="24"/>
        </w:rPr>
      </w:pPr>
      <w:r>
        <w:rPr>
          <w:rFonts w:ascii="Times New Roman" w:hAnsi="Times New Roman" w:cs="Times New Roman"/>
          <w:b/>
          <w:sz w:val="24"/>
        </w:rPr>
        <w:tab/>
        <w:t>priemerný vek</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43 rokov</w:t>
      </w:r>
      <w:r w:rsidRPr="00CB0391">
        <w:rPr>
          <w:rFonts w:ascii="Times New Roman" w:hAnsi="Times New Roman" w:cs="Times New Roman"/>
          <w:b/>
          <w:sz w:val="24"/>
        </w:rPr>
        <w:tab/>
      </w:r>
      <w:r w:rsidRPr="00CB0391">
        <w:rPr>
          <w:rFonts w:ascii="Times New Roman" w:hAnsi="Times New Roman" w:cs="Times New Roman"/>
          <w:b/>
          <w:sz w:val="24"/>
        </w:rPr>
        <w:tab/>
        <w:t>48 rokov</w:t>
      </w:r>
    </w:p>
    <w:p w:rsidR="006765E3" w:rsidRPr="00CB0391" w:rsidRDefault="006765E3" w:rsidP="006765E3">
      <w:pPr>
        <w:spacing w:after="0" w:line="360" w:lineRule="auto"/>
        <w:rPr>
          <w:rFonts w:ascii="Times New Roman" w:hAnsi="Times New Roman" w:cs="Times New Roman"/>
          <w:b/>
          <w:sz w:val="24"/>
        </w:rPr>
      </w:pPr>
      <w:r>
        <w:rPr>
          <w:rFonts w:ascii="Times New Roman" w:hAnsi="Times New Roman" w:cs="Times New Roman"/>
          <w:b/>
          <w:sz w:val="24"/>
        </w:rPr>
        <w:tab/>
        <w:t>muži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48</w:t>
      </w:r>
      <w:r>
        <w:rPr>
          <w:rFonts w:ascii="Times New Roman" w:hAnsi="Times New Roman" w:cs="Times New Roman"/>
          <w:b/>
          <w:sz w:val="24"/>
        </w:rPr>
        <w:tab/>
        <w:t>85%</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39</w:t>
      </w:r>
      <w:r w:rsidRPr="00CB0391">
        <w:rPr>
          <w:rFonts w:ascii="Times New Roman" w:hAnsi="Times New Roman" w:cs="Times New Roman"/>
          <w:b/>
          <w:sz w:val="24"/>
        </w:rPr>
        <w:tab/>
        <w:t>76%</w:t>
      </w:r>
    </w:p>
    <w:p w:rsidR="006765E3" w:rsidRPr="00CB0391" w:rsidRDefault="006765E3" w:rsidP="006765E3">
      <w:pPr>
        <w:spacing w:after="0" w:line="360" w:lineRule="auto"/>
        <w:rPr>
          <w:rFonts w:ascii="Times New Roman" w:hAnsi="Times New Roman" w:cs="Times New Roman"/>
          <w:b/>
          <w:sz w:val="24"/>
        </w:rPr>
      </w:pPr>
      <w:r>
        <w:rPr>
          <w:rFonts w:ascii="Times New Roman" w:hAnsi="Times New Roman" w:cs="Times New Roman"/>
          <w:b/>
          <w:sz w:val="24"/>
        </w:rPr>
        <w:tab/>
        <w:t>ženy</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8</w:t>
      </w:r>
      <w:r>
        <w:rPr>
          <w:rFonts w:ascii="Times New Roman" w:hAnsi="Times New Roman" w:cs="Times New Roman"/>
          <w:b/>
          <w:sz w:val="24"/>
        </w:rPr>
        <w:tab/>
        <w:t>15%</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13</w:t>
      </w:r>
      <w:r w:rsidRPr="00CB0391">
        <w:rPr>
          <w:rFonts w:ascii="Times New Roman" w:hAnsi="Times New Roman" w:cs="Times New Roman"/>
          <w:b/>
          <w:sz w:val="24"/>
        </w:rPr>
        <w:tab/>
        <w:t>24%</w:t>
      </w:r>
    </w:p>
    <w:p w:rsidR="006765E3" w:rsidRPr="00CB0391" w:rsidRDefault="006765E3" w:rsidP="006765E3">
      <w:pPr>
        <w:spacing w:after="0"/>
        <w:rPr>
          <w:rFonts w:ascii="Times New Roman" w:hAnsi="Times New Roman" w:cs="Times New Roman"/>
          <w:b/>
          <w:sz w:val="24"/>
        </w:rPr>
      </w:pPr>
      <w:r w:rsidRPr="00CB0391">
        <w:rPr>
          <w:rFonts w:ascii="Times New Roman" w:hAnsi="Times New Roman" w:cs="Times New Roman"/>
          <w:b/>
          <w:sz w:val="24"/>
        </w:rPr>
        <w:t>----------------------------------------------------------------------------------------------------------</w:t>
      </w:r>
    </w:p>
    <w:p w:rsidR="006765E3" w:rsidRDefault="006765E3" w:rsidP="006765E3">
      <w:pPr>
        <w:shd w:val="clear" w:color="auto" w:fill="D9D9D9" w:themeFill="background1" w:themeFillShade="D9"/>
        <w:spacing w:after="0"/>
        <w:rPr>
          <w:rFonts w:ascii="Times New Roman" w:hAnsi="Times New Roman" w:cs="Times New Roman"/>
          <w:b/>
          <w:sz w:val="24"/>
        </w:rPr>
      </w:pPr>
      <w:r w:rsidRPr="00CB0391">
        <w:rPr>
          <w:rFonts w:ascii="Times New Roman" w:hAnsi="Times New Roman" w:cs="Times New Roman"/>
          <w:b/>
          <w:sz w:val="24"/>
        </w:rPr>
        <w:t>stupeň neurologického deficitu (ASIA)</w:t>
      </w:r>
    </w:p>
    <w:p w:rsidR="006765E3" w:rsidRDefault="006765E3" w:rsidP="006765E3">
      <w:pPr>
        <w:spacing w:after="0"/>
        <w:rPr>
          <w:rFonts w:ascii="Times New Roman" w:hAnsi="Times New Roman" w:cs="Times New Roman"/>
          <w:b/>
          <w:sz w:val="24"/>
        </w:rPr>
      </w:pPr>
      <w:r w:rsidRPr="00CB0391">
        <w:rPr>
          <w:rFonts w:ascii="Times New Roman" w:hAnsi="Times New Roman" w:cs="Times New Roman"/>
          <w:b/>
          <w:sz w:val="24"/>
        </w:rPr>
        <w:tab/>
      </w:r>
    </w:p>
    <w:p w:rsidR="006765E3" w:rsidRPr="00CB0391"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Pr="004F796E">
        <w:rPr>
          <w:rFonts w:ascii="Times New Roman" w:hAnsi="Times New Roman" w:cs="Times New Roman"/>
          <w:b/>
          <w:color w:val="FF0000"/>
          <w:sz w:val="24"/>
        </w:rPr>
        <w:t>ASIA A</w:t>
      </w:r>
      <w:r w:rsidRPr="004F796E">
        <w:rPr>
          <w:rFonts w:ascii="Times New Roman" w:hAnsi="Times New Roman" w:cs="Times New Roman"/>
          <w:b/>
          <w:color w:val="FF0000"/>
          <w:sz w:val="24"/>
        </w:rPr>
        <w:tab/>
      </w:r>
      <w:r w:rsidRPr="004F796E">
        <w:rPr>
          <w:rFonts w:ascii="Times New Roman" w:hAnsi="Times New Roman" w:cs="Times New Roman"/>
          <w:b/>
          <w:color w:val="FF0000"/>
          <w:sz w:val="24"/>
        </w:rPr>
        <w:tab/>
      </w:r>
      <w:r>
        <w:rPr>
          <w:rFonts w:ascii="Times New Roman" w:hAnsi="Times New Roman" w:cs="Times New Roman"/>
          <w:b/>
          <w:color w:val="FF0000"/>
          <w:sz w:val="24"/>
        </w:rPr>
        <w:tab/>
      </w:r>
      <w:r>
        <w:rPr>
          <w:rFonts w:ascii="Times New Roman" w:hAnsi="Times New Roman" w:cs="Times New Roman"/>
          <w:b/>
          <w:color w:val="FF0000"/>
          <w:sz w:val="24"/>
        </w:rPr>
        <w:tab/>
        <w:t>18</w:t>
      </w:r>
      <w:r>
        <w:rPr>
          <w:rFonts w:ascii="Times New Roman" w:hAnsi="Times New Roman" w:cs="Times New Roman"/>
          <w:b/>
          <w:color w:val="FF0000"/>
          <w:sz w:val="24"/>
        </w:rPr>
        <w:tab/>
        <w:t>32%</w:t>
      </w:r>
      <w:r>
        <w:rPr>
          <w:rFonts w:ascii="Times New Roman" w:hAnsi="Times New Roman" w:cs="Times New Roman"/>
          <w:b/>
          <w:color w:val="FF0000"/>
          <w:sz w:val="24"/>
        </w:rPr>
        <w:tab/>
      </w:r>
      <w:r>
        <w:rPr>
          <w:rFonts w:ascii="Times New Roman" w:hAnsi="Times New Roman" w:cs="Times New Roman"/>
          <w:b/>
          <w:color w:val="FF0000"/>
          <w:sz w:val="24"/>
        </w:rPr>
        <w:tab/>
      </w:r>
      <w:r w:rsidRPr="004F796E">
        <w:rPr>
          <w:rFonts w:ascii="Times New Roman" w:hAnsi="Times New Roman" w:cs="Times New Roman"/>
          <w:b/>
          <w:color w:val="FF0000"/>
          <w:sz w:val="24"/>
        </w:rPr>
        <w:t>17</w:t>
      </w:r>
      <w:r w:rsidRPr="004F796E">
        <w:rPr>
          <w:rFonts w:ascii="Times New Roman" w:hAnsi="Times New Roman" w:cs="Times New Roman"/>
          <w:b/>
          <w:color w:val="FF0000"/>
          <w:sz w:val="24"/>
        </w:rPr>
        <w:tab/>
        <w:t>33%</w:t>
      </w:r>
      <w:r w:rsidRPr="00CB0391">
        <w:rPr>
          <w:rFonts w:ascii="Times New Roman" w:hAnsi="Times New Roman" w:cs="Times New Roman"/>
          <w:b/>
          <w:sz w:val="24"/>
        </w:rPr>
        <w:tab/>
      </w:r>
    </w:p>
    <w:p w:rsidR="006765E3" w:rsidRDefault="006765E3" w:rsidP="006765E3">
      <w:pPr>
        <w:spacing w:after="0"/>
        <w:rPr>
          <w:rFonts w:ascii="Times New Roman" w:hAnsi="Times New Roman" w:cs="Times New Roman"/>
          <w:b/>
          <w:sz w:val="24"/>
        </w:rPr>
      </w:pPr>
      <w:r w:rsidRPr="00CB0391">
        <w:rPr>
          <w:rFonts w:ascii="Times New Roman" w:hAnsi="Times New Roman" w:cs="Times New Roman"/>
          <w:b/>
          <w:sz w:val="24"/>
        </w:rPr>
        <w:tab/>
      </w:r>
      <w:r w:rsidRPr="00CB0391">
        <w:rPr>
          <w:rFonts w:ascii="Times New Roman" w:hAnsi="Times New Roman" w:cs="Times New Roman"/>
          <w:b/>
          <w:sz w:val="24"/>
        </w:rPr>
        <w:tab/>
      </w:r>
    </w:p>
    <w:p w:rsidR="006765E3" w:rsidRPr="004F796E" w:rsidRDefault="006765E3" w:rsidP="006765E3">
      <w:pPr>
        <w:spacing w:after="0"/>
        <w:rPr>
          <w:rFonts w:ascii="Times New Roman" w:hAnsi="Times New Roman" w:cs="Times New Roman"/>
          <w:b/>
          <w:color w:val="FF0000"/>
          <w:sz w:val="24"/>
        </w:rPr>
      </w:pPr>
      <w:r>
        <w:rPr>
          <w:rFonts w:ascii="Times New Roman" w:hAnsi="Times New Roman" w:cs="Times New Roman"/>
          <w:b/>
          <w:sz w:val="24"/>
        </w:rPr>
        <w:tab/>
      </w:r>
      <w:r>
        <w:rPr>
          <w:rFonts w:ascii="Times New Roman" w:hAnsi="Times New Roman" w:cs="Times New Roman"/>
          <w:b/>
          <w:sz w:val="24"/>
        </w:rPr>
        <w:tab/>
      </w:r>
      <w:r w:rsidRPr="004F796E">
        <w:rPr>
          <w:rFonts w:ascii="Times New Roman" w:hAnsi="Times New Roman" w:cs="Times New Roman"/>
          <w:b/>
          <w:color w:val="FF0000"/>
          <w:sz w:val="24"/>
        </w:rPr>
        <w:t>ASIA B</w:t>
      </w:r>
      <w:r w:rsidRPr="004F796E">
        <w:rPr>
          <w:rFonts w:ascii="Times New Roman" w:hAnsi="Times New Roman" w:cs="Times New Roman"/>
          <w:b/>
          <w:color w:val="FF0000"/>
          <w:sz w:val="24"/>
        </w:rPr>
        <w:tab/>
      </w:r>
      <w:r w:rsidRPr="004F796E">
        <w:rPr>
          <w:rFonts w:ascii="Times New Roman" w:hAnsi="Times New Roman" w:cs="Times New Roman"/>
          <w:b/>
          <w:color w:val="FF0000"/>
          <w:sz w:val="24"/>
        </w:rPr>
        <w:tab/>
      </w:r>
      <w:r>
        <w:rPr>
          <w:rFonts w:ascii="Times New Roman" w:hAnsi="Times New Roman" w:cs="Times New Roman"/>
          <w:b/>
          <w:color w:val="FF0000"/>
          <w:sz w:val="24"/>
        </w:rPr>
        <w:tab/>
      </w:r>
      <w:r>
        <w:rPr>
          <w:rFonts w:ascii="Times New Roman" w:hAnsi="Times New Roman" w:cs="Times New Roman"/>
          <w:b/>
          <w:color w:val="FF0000"/>
          <w:sz w:val="24"/>
        </w:rPr>
        <w:tab/>
        <w:t xml:space="preserve">11 </w:t>
      </w:r>
      <w:r>
        <w:rPr>
          <w:rFonts w:ascii="Times New Roman" w:hAnsi="Times New Roman" w:cs="Times New Roman"/>
          <w:b/>
          <w:color w:val="FF0000"/>
          <w:sz w:val="24"/>
        </w:rPr>
        <w:tab/>
        <w:t>20%</w:t>
      </w:r>
      <w:r>
        <w:rPr>
          <w:rFonts w:ascii="Times New Roman" w:hAnsi="Times New Roman" w:cs="Times New Roman"/>
          <w:b/>
          <w:color w:val="FF0000"/>
          <w:sz w:val="24"/>
        </w:rPr>
        <w:tab/>
      </w:r>
      <w:r>
        <w:rPr>
          <w:rFonts w:ascii="Times New Roman" w:hAnsi="Times New Roman" w:cs="Times New Roman"/>
          <w:b/>
          <w:color w:val="FF0000"/>
          <w:sz w:val="24"/>
        </w:rPr>
        <w:tab/>
        <w:t xml:space="preserve">  </w:t>
      </w:r>
      <w:r w:rsidRPr="004F796E">
        <w:rPr>
          <w:rFonts w:ascii="Times New Roman" w:hAnsi="Times New Roman" w:cs="Times New Roman"/>
          <w:b/>
          <w:color w:val="FF0000"/>
          <w:sz w:val="24"/>
        </w:rPr>
        <w:t>2</w:t>
      </w:r>
      <w:r w:rsidRPr="004F796E">
        <w:rPr>
          <w:rFonts w:ascii="Times New Roman" w:hAnsi="Times New Roman" w:cs="Times New Roman"/>
          <w:b/>
          <w:color w:val="FF0000"/>
          <w:sz w:val="24"/>
        </w:rPr>
        <w:tab/>
        <w:t xml:space="preserve">  4%</w:t>
      </w:r>
    </w:p>
    <w:p w:rsidR="006765E3"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6765E3" w:rsidRPr="00CB0391"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ASIA C</w:t>
      </w:r>
      <w:r w:rsidRPr="00CB0391">
        <w:rPr>
          <w:rFonts w:ascii="Times New Roman" w:hAnsi="Times New Roman" w:cs="Times New Roman"/>
          <w:b/>
          <w:sz w:val="24"/>
        </w:rPr>
        <w:tab/>
      </w:r>
      <w:r w:rsidRPr="00CB0391">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13</w:t>
      </w:r>
      <w:r>
        <w:rPr>
          <w:rFonts w:ascii="Times New Roman" w:hAnsi="Times New Roman" w:cs="Times New Roman"/>
          <w:b/>
          <w:sz w:val="24"/>
        </w:rPr>
        <w:tab/>
        <w:t>23%</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12</w:t>
      </w:r>
      <w:r w:rsidRPr="00CB0391">
        <w:rPr>
          <w:rFonts w:ascii="Times New Roman" w:hAnsi="Times New Roman" w:cs="Times New Roman"/>
          <w:b/>
          <w:sz w:val="24"/>
        </w:rPr>
        <w:tab/>
        <w:t>23%</w:t>
      </w:r>
    </w:p>
    <w:p w:rsidR="006765E3"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6765E3" w:rsidRPr="00CB0391"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ASIA D</w:t>
      </w:r>
      <w:r w:rsidRPr="00CB0391">
        <w:rPr>
          <w:rFonts w:ascii="Times New Roman" w:hAnsi="Times New Roman" w:cs="Times New Roman"/>
          <w:b/>
          <w:sz w:val="24"/>
        </w:rPr>
        <w:tab/>
      </w:r>
      <w:r w:rsidRPr="00CB0391">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14</w:t>
      </w:r>
      <w:r>
        <w:rPr>
          <w:rFonts w:ascii="Times New Roman" w:hAnsi="Times New Roman" w:cs="Times New Roman"/>
          <w:b/>
          <w:sz w:val="24"/>
        </w:rPr>
        <w:tab/>
        <w:t>25%</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21</w:t>
      </w:r>
      <w:r w:rsidRPr="00CB0391">
        <w:rPr>
          <w:rFonts w:ascii="Times New Roman" w:hAnsi="Times New Roman" w:cs="Times New Roman"/>
          <w:b/>
          <w:sz w:val="24"/>
        </w:rPr>
        <w:tab/>
        <w:t>40%</w:t>
      </w:r>
    </w:p>
    <w:p w:rsidR="006765E3" w:rsidRPr="00CB0391" w:rsidRDefault="006765E3" w:rsidP="006765E3">
      <w:pPr>
        <w:spacing w:after="0"/>
        <w:rPr>
          <w:rFonts w:ascii="Times New Roman" w:hAnsi="Times New Roman" w:cs="Times New Roman"/>
          <w:b/>
          <w:sz w:val="24"/>
        </w:rPr>
      </w:pPr>
      <w:r w:rsidRPr="00CB0391">
        <w:rPr>
          <w:rFonts w:ascii="Times New Roman" w:hAnsi="Times New Roman" w:cs="Times New Roman"/>
          <w:b/>
          <w:sz w:val="24"/>
        </w:rPr>
        <w:t>----------------------------------------------------------------------------------------------------------</w:t>
      </w:r>
    </w:p>
    <w:p w:rsidR="006765E3" w:rsidRDefault="006765E3" w:rsidP="006765E3">
      <w:pPr>
        <w:shd w:val="clear" w:color="auto" w:fill="D9D9D9" w:themeFill="background1" w:themeFillShade="D9"/>
        <w:spacing w:after="0"/>
        <w:rPr>
          <w:rFonts w:ascii="Times New Roman" w:hAnsi="Times New Roman" w:cs="Times New Roman"/>
          <w:b/>
          <w:sz w:val="24"/>
        </w:rPr>
      </w:pPr>
      <w:r>
        <w:rPr>
          <w:rFonts w:ascii="Times New Roman" w:hAnsi="Times New Roman" w:cs="Times New Roman"/>
          <w:b/>
          <w:sz w:val="24"/>
        </w:rPr>
        <w:t>lokalizácia poškodenia miechy</w:t>
      </w:r>
      <w:r>
        <w:rPr>
          <w:rFonts w:ascii="Times New Roman" w:hAnsi="Times New Roman" w:cs="Times New Roman"/>
          <w:b/>
          <w:sz w:val="24"/>
        </w:rPr>
        <w:tab/>
      </w:r>
    </w:p>
    <w:p w:rsidR="006765E3" w:rsidRDefault="006765E3" w:rsidP="006765E3">
      <w:pPr>
        <w:spacing w:after="0"/>
        <w:rPr>
          <w:rFonts w:ascii="Times New Roman" w:hAnsi="Times New Roman" w:cs="Times New Roman"/>
          <w:b/>
          <w:sz w:val="24"/>
        </w:rPr>
      </w:pPr>
      <w:r>
        <w:rPr>
          <w:rFonts w:ascii="Times New Roman" w:hAnsi="Times New Roman" w:cs="Times New Roman"/>
          <w:b/>
          <w:sz w:val="24"/>
        </w:rPr>
        <w:tab/>
      </w:r>
    </w:p>
    <w:p w:rsidR="006765E3" w:rsidRPr="00CB0391"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C chrbtica</w:t>
      </w:r>
      <w:r w:rsidRPr="00CB0391">
        <w:rPr>
          <w:rFonts w:ascii="Times New Roman" w:hAnsi="Times New Roman" w:cs="Times New Roman"/>
          <w:b/>
          <w:sz w:val="24"/>
        </w:rPr>
        <w:tab/>
      </w:r>
      <w:r w:rsidRPr="00CB0391">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32</w:t>
      </w:r>
      <w:r>
        <w:rPr>
          <w:rFonts w:ascii="Times New Roman" w:hAnsi="Times New Roman" w:cs="Times New Roman"/>
          <w:b/>
          <w:sz w:val="24"/>
        </w:rPr>
        <w:tab/>
        <w:t>58%</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27</w:t>
      </w:r>
      <w:r w:rsidRPr="00CB0391">
        <w:rPr>
          <w:rFonts w:ascii="Times New Roman" w:hAnsi="Times New Roman" w:cs="Times New Roman"/>
          <w:b/>
          <w:sz w:val="24"/>
        </w:rPr>
        <w:tab/>
        <w:t>53%</w:t>
      </w:r>
    </w:p>
    <w:p w:rsidR="006765E3"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6765E3" w:rsidRPr="00CB0391" w:rsidRDefault="006765E3" w:rsidP="006765E3">
      <w:pPr>
        <w:spacing w:after="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Th chrbtica</w:t>
      </w:r>
      <w:r w:rsidRPr="00CB0391">
        <w:rPr>
          <w:rFonts w:ascii="Times New Roman" w:hAnsi="Times New Roman" w:cs="Times New Roman"/>
          <w:b/>
          <w:sz w:val="24"/>
        </w:rPr>
        <w:tab/>
      </w:r>
      <w:r w:rsidRPr="00CB0391">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24</w:t>
      </w:r>
      <w:r>
        <w:rPr>
          <w:rFonts w:ascii="Times New Roman" w:hAnsi="Times New Roman" w:cs="Times New Roman"/>
          <w:b/>
          <w:sz w:val="24"/>
        </w:rPr>
        <w:tab/>
      </w:r>
      <w:r w:rsidRPr="00CB0391">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b/>
          <w:sz w:val="24"/>
        </w:rPr>
        <w:tab/>
      </w:r>
      <w:r>
        <w:rPr>
          <w:rFonts w:ascii="Times New Roman" w:hAnsi="Times New Roman" w:cs="Times New Roman"/>
          <w:b/>
          <w:sz w:val="24"/>
        </w:rPr>
        <w:tab/>
      </w:r>
      <w:r w:rsidRPr="00CB0391">
        <w:rPr>
          <w:rFonts w:ascii="Times New Roman" w:hAnsi="Times New Roman" w:cs="Times New Roman"/>
          <w:b/>
          <w:sz w:val="24"/>
        </w:rPr>
        <w:t>25</w:t>
      </w:r>
      <w:r w:rsidRPr="00CB0391">
        <w:rPr>
          <w:rFonts w:ascii="Times New Roman" w:hAnsi="Times New Roman" w:cs="Times New Roman"/>
          <w:b/>
          <w:sz w:val="24"/>
        </w:rPr>
        <w:tab/>
        <w:t>47%</w:t>
      </w:r>
      <w:r w:rsidRPr="00CB0391">
        <w:rPr>
          <w:rFonts w:ascii="Times New Roman" w:hAnsi="Times New Roman" w:cs="Times New Roman"/>
          <w:b/>
          <w:sz w:val="24"/>
        </w:rPr>
        <w:tab/>
      </w:r>
    </w:p>
    <w:p w:rsidR="006765E3" w:rsidRPr="00F87F44" w:rsidRDefault="006765E3" w:rsidP="006765E3">
      <w:pPr>
        <w:spacing w:after="0"/>
        <w:rPr>
          <w:rFonts w:ascii="Times New Roman" w:hAnsi="Times New Roman" w:cs="Times New Roman"/>
          <w:sz w:val="24"/>
        </w:rPr>
      </w:pPr>
      <w:r>
        <w:rPr>
          <w:rFonts w:ascii="Times New Roman" w:hAnsi="Times New Roman" w:cs="Times New Roman"/>
          <w:sz w:val="24"/>
        </w:rPr>
        <w:t>----------------------------------------------------------------------------------------------------------</w:t>
      </w:r>
    </w:p>
    <w:p w:rsidR="006765E3" w:rsidRDefault="006765E3" w:rsidP="006765E3"/>
    <w:p w:rsidR="006765E3" w:rsidRDefault="006765E3" w:rsidP="006765E3"/>
    <w:p w:rsidR="00D4667D" w:rsidRDefault="00D4667D" w:rsidP="006765E3"/>
    <w:p w:rsidR="00D4667D" w:rsidRPr="00D4667D" w:rsidRDefault="00FE7D66" w:rsidP="00D4667D">
      <w:pPr>
        <w:rPr>
          <w:rFonts w:ascii="Times New Roman" w:hAnsi="Times New Roman" w:cs="Times New Roman"/>
          <w:b/>
          <w:sz w:val="24"/>
        </w:rPr>
      </w:pPr>
      <w:r>
        <w:rPr>
          <w:rFonts w:ascii="Times New Roman" w:hAnsi="Times New Roman" w:cs="Times New Roman"/>
          <w:b/>
          <w:sz w:val="24"/>
        </w:rPr>
        <w:lastRenderedPageBreak/>
        <w:t xml:space="preserve">6.   </w:t>
      </w:r>
      <w:r w:rsidR="00D4667D" w:rsidRPr="00D4667D">
        <w:rPr>
          <w:rFonts w:ascii="Times New Roman" w:hAnsi="Times New Roman" w:cs="Times New Roman"/>
          <w:b/>
          <w:sz w:val="24"/>
        </w:rPr>
        <w:t>Manažment starostlivosti o spinálneho pacienta</w:t>
      </w: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t xml:space="preserve">Komplexná starostlivosť o spinálneho pacienta, včítane rehabilitačnej starostlivosti, poskytovaná od prvých hodín vzniku závažného poškodenie miechy, umožňuje zabrániť vývoju množstva akútnych a sekundárnych komplikácií (dekubity, urosepsa, flebotrombóza, a pod.). </w:t>
      </w: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t xml:space="preserve">Komplexnú starostlivosť o spinálneho pacienta je možné rozdeliť na fázu nemocničnú (akútnu a subakútnu), fázu rehabilitačnej starostlivosti v špecializovaných rehabilitačných ústavoch a následnú dlhodobú ambulantnú starostlivosť. </w:t>
      </w:r>
    </w:p>
    <w:p w:rsidR="00D4667D" w:rsidRDefault="00D4667D" w:rsidP="00D4667D">
      <w:pPr>
        <w:jc w:val="both"/>
        <w:rPr>
          <w:rFonts w:ascii="Garamond" w:hAnsi="Garamond"/>
          <w:sz w:val="24"/>
          <w:szCs w:val="24"/>
        </w:rPr>
      </w:pPr>
    </w:p>
    <w:p w:rsidR="00D4667D" w:rsidRDefault="002248CD" w:rsidP="00D4667D">
      <w:r w:rsidRPr="002248CD">
        <w:rPr>
          <w:rFonts w:ascii="Times New Roman" w:hAnsi="Times New Roman" w:cs="Times New Roman"/>
          <w:sz w:val="24"/>
          <w:szCs w:val="24"/>
        </w:rPr>
        <w:pict>
          <v:rect id="_x0000_s1059" style="position:absolute;margin-left:1.55pt;margin-top:34.1pt;width:87pt;height:60.75pt;z-index:251681792" strokecolor="red" strokeweight="3pt">
            <v:textbox>
              <w:txbxContent>
                <w:p w:rsidR="0093498D" w:rsidRDefault="0093498D" w:rsidP="00D4667D">
                  <w:pPr>
                    <w:spacing w:after="0" w:line="240" w:lineRule="auto"/>
                    <w:jc w:val="center"/>
                    <w:rPr>
                      <w:b/>
                    </w:rPr>
                  </w:pPr>
                  <w:r>
                    <w:rPr>
                      <w:b/>
                    </w:rPr>
                    <w:t>URGENTNÁ FÁZA</w:t>
                  </w:r>
                </w:p>
                <w:p w:rsidR="0093498D" w:rsidRDefault="0093498D" w:rsidP="00D4667D">
                  <w:pPr>
                    <w:spacing w:after="0" w:line="240" w:lineRule="auto"/>
                    <w:jc w:val="center"/>
                    <w:rPr>
                      <w:b/>
                    </w:rPr>
                  </w:pPr>
                </w:p>
                <w:p w:rsidR="0093498D" w:rsidRDefault="0093498D" w:rsidP="00D4667D">
                  <w:pPr>
                    <w:spacing w:after="0" w:line="240" w:lineRule="auto"/>
                    <w:jc w:val="center"/>
                    <w:rPr>
                      <w:b/>
                    </w:rPr>
                  </w:pPr>
                  <w:r>
                    <w:rPr>
                      <w:b/>
                    </w:rPr>
                    <w:t>SCI UNIT</w:t>
                  </w:r>
                </w:p>
              </w:txbxContent>
            </v:textbox>
          </v:rect>
        </w:pict>
      </w:r>
      <w:r w:rsidRPr="002248CD">
        <w:rPr>
          <w:rFonts w:ascii="Times New Roman" w:hAnsi="Times New Roman" w:cs="Times New Roman"/>
          <w:sz w:val="24"/>
          <w:szCs w:val="24"/>
        </w:rPr>
        <w:pict>
          <v:rect id="_x0000_s1060" style="position:absolute;margin-left:97.55pt;margin-top:34.1pt;width:207.75pt;height:25.5pt;z-index:251682816" strokecolor="#ffc000" strokeweight="3pt">
            <v:textbox>
              <w:txbxContent>
                <w:p w:rsidR="0093498D" w:rsidRDefault="0093498D" w:rsidP="00D4667D">
                  <w:pPr>
                    <w:jc w:val="center"/>
                    <w:rPr>
                      <w:b/>
                    </w:rPr>
                  </w:pPr>
                  <w:r>
                    <w:rPr>
                      <w:b/>
                      <w:sz w:val="20"/>
                    </w:rPr>
                    <w:t>INDIVIDUÁLNY REHABILITAČNÝ PROGRAM</w:t>
                  </w:r>
                </w:p>
              </w:txbxContent>
            </v:textbox>
          </v:rect>
        </w:pict>
      </w:r>
      <w:r w:rsidRPr="002248CD">
        <w:rPr>
          <w:rFonts w:ascii="Times New Roman" w:hAnsi="Times New Roman" w:cs="Times New Roman"/>
          <w:sz w:val="24"/>
          <w:szCs w:val="24"/>
        </w:rPr>
        <w:pict>
          <v:rect id="_x0000_s1061" style="position:absolute;margin-left:97.55pt;margin-top:68.6pt;width:101.25pt;height:26.25pt;z-index:251683840" strokecolor="#ffc000" strokeweight="3pt">
            <v:textbox>
              <w:txbxContent>
                <w:p w:rsidR="0093498D" w:rsidRDefault="0093498D" w:rsidP="00D4667D">
                  <w:pPr>
                    <w:spacing w:line="240" w:lineRule="auto"/>
                    <w:rPr>
                      <w:b/>
                      <w:sz w:val="14"/>
                    </w:rPr>
                  </w:pPr>
                  <w:r>
                    <w:rPr>
                      <w:b/>
                      <w:sz w:val="14"/>
                    </w:rPr>
                    <w:t>KLINICKÁ   A  FYZIKÁLNA REHABILITÁCIA</w:t>
                  </w:r>
                </w:p>
              </w:txbxContent>
            </v:textbox>
          </v:rect>
        </w:pict>
      </w:r>
      <w:r w:rsidRPr="002248CD">
        <w:rPr>
          <w:rFonts w:ascii="Times New Roman" w:hAnsi="Times New Roman" w:cs="Times New Roman"/>
          <w:sz w:val="24"/>
          <w:szCs w:val="24"/>
        </w:rPr>
        <w:pict>
          <v:rect id="_x0000_s1062" style="position:absolute;margin-left:204.05pt;margin-top:68.6pt;width:101.25pt;height:26.25pt;z-index:251684864" strokecolor="#ffc000" strokeweight="3pt">
            <v:textbox>
              <w:txbxContent>
                <w:p w:rsidR="0093498D" w:rsidRDefault="0093498D" w:rsidP="00D4667D">
                  <w:r>
                    <w:rPr>
                      <w:b/>
                      <w:sz w:val="14"/>
                    </w:rPr>
                    <w:t>SOCIÁLNA</w:t>
                  </w:r>
                  <w:r>
                    <w:t xml:space="preserve"> </w:t>
                  </w:r>
                  <w:r>
                    <w:rPr>
                      <w:b/>
                      <w:sz w:val="14"/>
                    </w:rPr>
                    <w:t>REHABILITÁCIA</w:t>
                  </w:r>
                </w:p>
              </w:txbxContent>
            </v:textbox>
          </v:rect>
        </w:pict>
      </w:r>
      <w:r w:rsidRPr="002248CD">
        <w:rPr>
          <w:rFonts w:ascii="Times New Roman" w:hAnsi="Times New Roman" w:cs="Times New Roman"/>
          <w:sz w:val="24"/>
          <w:szCs w:val="24"/>
        </w:rPr>
        <w:pict>
          <v:rect id="_x0000_s1063" style="position:absolute;margin-left:309.8pt;margin-top:34.1pt;width:91.5pt;height:60.75pt;z-index:251685888" strokecolor="#00b050" strokeweight="3pt">
            <v:textbox>
              <w:txbxContent>
                <w:p w:rsidR="0093498D" w:rsidRDefault="0093498D" w:rsidP="00D4667D">
                  <w:pPr>
                    <w:spacing w:line="240" w:lineRule="auto"/>
                    <w:rPr>
                      <w:b/>
                    </w:rPr>
                  </w:pPr>
                  <w:r>
                    <w:rPr>
                      <w:b/>
                    </w:rPr>
                    <w:t>PREPUSTENIE</w:t>
                  </w:r>
                </w:p>
                <w:p w:rsidR="0093498D" w:rsidRDefault="0093498D" w:rsidP="00D4667D">
                  <w:pPr>
                    <w:spacing w:line="240" w:lineRule="auto"/>
                    <w:rPr>
                      <w:b/>
                    </w:rPr>
                  </w:pPr>
                  <w:r>
                    <w:rPr>
                      <w:b/>
                    </w:rPr>
                    <w:t>DLHODOBÁ REHABILITÁCIA</w:t>
                  </w:r>
                </w:p>
              </w:txbxContent>
            </v:textbox>
          </v:rect>
        </w:pict>
      </w:r>
      <w:r w:rsidRPr="002248CD">
        <w:rPr>
          <w:rFonts w:ascii="Times New Roman" w:hAnsi="Times New Roman" w:cs="Times New Roman"/>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4" type="#_x0000_t5" style="position:absolute;margin-left:386.65pt;margin-top:52.5pt;width:60.75pt;height:24pt;rotation:90;z-index:251686912" strokecolor="#00b050" strokeweight="3pt"/>
        </w:pict>
      </w:r>
      <w:r w:rsidRPr="002248CD">
        <w:rPr>
          <w:rFonts w:ascii="Times New Roman" w:hAnsi="Times New Roman" w:cs="Times New Roman"/>
          <w:sz w:val="24"/>
          <w:szCs w:val="24"/>
        </w:rPr>
        <w:pict>
          <v:rect id="_x0000_s1066" style="position:absolute;margin-left:97.55pt;margin-top:.55pt;width:207.75pt;height:25.5pt;z-index:251688960" strokecolor="#00b0f0" strokeweight="1pt">
            <v:stroke dashstyle="1 1" endcap="round"/>
            <v:textbox>
              <w:txbxContent>
                <w:p w:rsidR="0093498D" w:rsidRDefault="0093498D" w:rsidP="00D4667D">
                  <w:pPr>
                    <w:rPr>
                      <w:b/>
                    </w:rPr>
                  </w:pPr>
                  <w:r>
                    <w:rPr>
                      <w:b/>
                      <w:sz w:val="16"/>
                    </w:rPr>
                    <w:t>4-6 mesiacov paraplégia        6-12 mesiacov kvadruplégia</w:t>
                  </w:r>
                </w:p>
              </w:txbxContent>
            </v:textbox>
          </v:rect>
        </w:pict>
      </w:r>
      <w:r w:rsidRPr="002248CD">
        <w:rPr>
          <w:rFonts w:ascii="Times New Roman" w:hAnsi="Times New Roman" w:cs="Times New Roman"/>
          <w:sz w:val="24"/>
          <w:szCs w:val="24"/>
        </w:rPr>
        <w:pict>
          <v:rect id="_x0000_s1065" style="position:absolute;margin-left:1.55pt;margin-top:.55pt;width:87pt;height:26.25pt;z-index:251687936" strokecolor="#00b0f0" strokeweight="1pt">
            <v:stroke dashstyle="1 1" endcap="round"/>
            <v:textbox>
              <w:txbxContent>
                <w:p w:rsidR="0093498D" w:rsidRDefault="0093498D" w:rsidP="00D4667D">
                  <w:pPr>
                    <w:spacing w:line="240" w:lineRule="auto"/>
                    <w:jc w:val="center"/>
                    <w:rPr>
                      <w:b/>
                      <w:sz w:val="16"/>
                    </w:rPr>
                  </w:pPr>
                  <w:r>
                    <w:rPr>
                      <w:b/>
                      <w:sz w:val="16"/>
                    </w:rPr>
                    <w:t>30 - 90 dní</w:t>
                  </w:r>
                </w:p>
              </w:txbxContent>
            </v:textbox>
          </v:rect>
        </w:pict>
      </w:r>
    </w:p>
    <w:p w:rsidR="00D4667D" w:rsidRDefault="00D4667D" w:rsidP="00D4667D"/>
    <w:p w:rsidR="00D4667D" w:rsidRDefault="00D4667D" w:rsidP="00D4667D"/>
    <w:p w:rsidR="00D4667D" w:rsidRDefault="00D4667D" w:rsidP="00D4667D"/>
    <w:p w:rsidR="00FE7D66" w:rsidRDefault="00FE7D66" w:rsidP="00FE7D66">
      <w:pPr>
        <w:spacing w:after="0"/>
        <w:rPr>
          <w:rFonts w:ascii="Times New Roman" w:hAnsi="Times New Roman" w:cs="Times New Roman"/>
          <w:sz w:val="20"/>
        </w:rPr>
      </w:pPr>
    </w:p>
    <w:p w:rsidR="00D4667D" w:rsidRPr="00A95F10" w:rsidRDefault="00D4667D" w:rsidP="00D4667D">
      <w:pPr>
        <w:spacing w:before="240"/>
        <w:rPr>
          <w:rFonts w:ascii="Times New Roman" w:hAnsi="Times New Roman" w:cs="Times New Roman"/>
          <w:sz w:val="20"/>
        </w:rPr>
      </w:pPr>
      <w:r w:rsidRPr="00A95F10">
        <w:rPr>
          <w:rFonts w:ascii="Times New Roman" w:hAnsi="Times New Roman" w:cs="Times New Roman"/>
          <w:sz w:val="20"/>
        </w:rPr>
        <w:t xml:space="preserve">Graf </w:t>
      </w:r>
      <w:r w:rsidR="00FE7D66">
        <w:rPr>
          <w:rFonts w:ascii="Times New Roman" w:hAnsi="Times New Roman" w:cs="Times New Roman"/>
          <w:sz w:val="20"/>
        </w:rPr>
        <w:t xml:space="preserve">3   </w:t>
      </w:r>
      <w:r w:rsidRPr="00A95F10">
        <w:rPr>
          <w:rFonts w:ascii="Times New Roman" w:hAnsi="Times New Roman" w:cs="Times New Roman"/>
          <w:sz w:val="20"/>
        </w:rPr>
        <w:t>Grafické znázornenie kľúčových aktivít v manažmente spinálneho pacienta</w:t>
      </w:r>
      <w:r w:rsidR="00FE7D66">
        <w:rPr>
          <w:rFonts w:ascii="Times New Roman" w:hAnsi="Times New Roman" w:cs="Times New Roman"/>
          <w:sz w:val="20"/>
        </w:rPr>
        <w:t xml:space="preserve"> (voľne podľa ESCIF 2016)</w:t>
      </w:r>
    </w:p>
    <w:p w:rsidR="00D4667D" w:rsidRPr="00EB5015" w:rsidRDefault="00D4667D" w:rsidP="00FE7D66">
      <w:pPr>
        <w:spacing w:after="0"/>
        <w:jc w:val="both"/>
        <w:rPr>
          <w:rFonts w:ascii="Garamond" w:hAnsi="Garamond"/>
          <w:sz w:val="24"/>
          <w:szCs w:val="24"/>
        </w:rPr>
      </w:pP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t xml:space="preserve">V akútnom štádiu liečby pacienta v poškodením je poskytnutá adekvátna starostlivosť na tzv. spondylochirurgických pracoviskách podľa charakteru ochorenia resp. úrazu. Akútnu starostlivosť zabezpečujú uvedené pracoviská, alebo OAIM a JIS v rámci ich pôsobenia v trvaní </w:t>
      </w:r>
      <w:r w:rsidRPr="00050B0C">
        <w:rPr>
          <w:rFonts w:ascii="Times New Roman" w:hAnsi="Times New Roman" w:cs="Times New Roman"/>
          <w:b/>
          <w:sz w:val="24"/>
          <w:szCs w:val="24"/>
        </w:rPr>
        <w:t>10-14 dní</w:t>
      </w:r>
      <w:r w:rsidRPr="00050B0C">
        <w:rPr>
          <w:rFonts w:ascii="Times New Roman" w:hAnsi="Times New Roman" w:cs="Times New Roman"/>
          <w:sz w:val="24"/>
          <w:szCs w:val="24"/>
        </w:rPr>
        <w:t xml:space="preserve">.  Na týchto pracoviskách sa realizuje operačný výkon, najčastejšie akútna dekompresia a stabilizačný výkon. Po celkovej stabilizácii stavu pacienta môže byť pacient preložený na Spinálnu jednotku, pokiaľ je v regióne vytvorená. </w:t>
      </w: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t xml:space="preserve">Následne by mala nasledovať liečba (subakútna) v </w:t>
      </w:r>
      <w:r w:rsidRPr="00050B0C">
        <w:rPr>
          <w:rFonts w:ascii="Times New Roman" w:hAnsi="Times New Roman" w:cs="Times New Roman"/>
          <w:b/>
          <w:sz w:val="24"/>
          <w:szCs w:val="24"/>
        </w:rPr>
        <w:t>trvaní max. 90 dní</w:t>
      </w:r>
      <w:r w:rsidRPr="00050B0C">
        <w:rPr>
          <w:rFonts w:ascii="Times New Roman" w:hAnsi="Times New Roman" w:cs="Times New Roman"/>
          <w:sz w:val="24"/>
          <w:szCs w:val="24"/>
        </w:rPr>
        <w:t xml:space="preserve"> podľa stupňa postihnutia pacienta na Spinálnej jednotke. Spinálna jednotka je špecializované, multidisciplinárne pracovisko, organizačne naviazané na neurochirurgické pracovisko alebo pracovisko úrazovej chirurgie. V rámci Spinálnej jednotky je poskytovaná intenzívna starostlivosť so špecifickou problematikou pacientov s rôznym stupňom poruchy hybnosti - paraplégia, kvadruplégia, pentaplégia.</w:t>
      </w: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lastRenderedPageBreak/>
        <w:t>Man</w:t>
      </w:r>
      <w:r w:rsidR="003037B2">
        <w:rPr>
          <w:rFonts w:ascii="Times New Roman" w:hAnsi="Times New Roman" w:cs="Times New Roman"/>
          <w:sz w:val="24"/>
          <w:szCs w:val="24"/>
        </w:rPr>
        <w:t>ažment starostlivosti o pacient</w:t>
      </w:r>
      <w:r w:rsidRPr="00050B0C">
        <w:rPr>
          <w:rFonts w:ascii="Times New Roman" w:hAnsi="Times New Roman" w:cs="Times New Roman"/>
          <w:sz w:val="24"/>
          <w:szCs w:val="24"/>
        </w:rPr>
        <w:t xml:space="preserve">a s poškodením </w:t>
      </w:r>
      <w:r w:rsidR="003037B2">
        <w:rPr>
          <w:rFonts w:ascii="Times New Roman" w:hAnsi="Times New Roman" w:cs="Times New Roman"/>
          <w:sz w:val="24"/>
          <w:szCs w:val="24"/>
        </w:rPr>
        <w:t xml:space="preserve">miechy </w:t>
      </w:r>
      <w:r w:rsidRPr="00050B0C">
        <w:rPr>
          <w:rFonts w:ascii="Times New Roman" w:hAnsi="Times New Roman" w:cs="Times New Roman"/>
          <w:sz w:val="24"/>
          <w:szCs w:val="24"/>
        </w:rPr>
        <w:t>nemá v rôznych krajinách rovnaké charakteristiky, algoritmy. Taktiež je odlišná dĺžka poskytovanej starostlivosti v jednotlivých fázach. Závisí to aj od stupňa prepracovanosti komplexnej starostlivosti o spinálneho pacienta v jednotlivých</w:t>
      </w:r>
      <w:r w:rsidR="002C5D98">
        <w:rPr>
          <w:rFonts w:ascii="Times New Roman" w:hAnsi="Times New Roman" w:cs="Times New Roman"/>
          <w:sz w:val="24"/>
          <w:szCs w:val="24"/>
        </w:rPr>
        <w:t xml:space="preserve"> krajinách.</w:t>
      </w:r>
      <w:r w:rsidRPr="00050B0C">
        <w:rPr>
          <w:rFonts w:ascii="Times New Roman" w:hAnsi="Times New Roman" w:cs="Times New Roman"/>
          <w:sz w:val="24"/>
          <w:szCs w:val="24"/>
        </w:rPr>
        <w:t xml:space="preserve"> </w:t>
      </w:r>
    </w:p>
    <w:p w:rsidR="00D4667D" w:rsidRPr="00BC5F82" w:rsidRDefault="00D4667D" w:rsidP="00D4667D">
      <w:pPr>
        <w:rPr>
          <w:b/>
        </w:rPr>
      </w:pPr>
      <w:r>
        <w:rPr>
          <w:rFonts w:ascii="Times New Roman" w:hAnsi="Times New Roman" w:cs="Times New Roman"/>
          <w:sz w:val="20"/>
        </w:rPr>
        <w:t>T</w:t>
      </w:r>
      <w:r w:rsidR="002C5D98">
        <w:rPr>
          <w:rFonts w:ascii="Times New Roman" w:hAnsi="Times New Roman" w:cs="Times New Roman"/>
          <w:sz w:val="20"/>
        </w:rPr>
        <w:t xml:space="preserve">abuľka 10   </w:t>
      </w:r>
      <w:r>
        <w:rPr>
          <w:rFonts w:ascii="Times New Roman" w:hAnsi="Times New Roman" w:cs="Times New Roman"/>
          <w:sz w:val="20"/>
        </w:rPr>
        <w:t>Prehľad ty</w:t>
      </w:r>
      <w:r w:rsidR="00D172F1">
        <w:rPr>
          <w:rFonts w:ascii="Times New Roman" w:hAnsi="Times New Roman" w:cs="Times New Roman"/>
          <w:sz w:val="20"/>
        </w:rPr>
        <w:t>pov poskytovanej starostlivosti</w:t>
      </w:r>
      <w:r>
        <w:rPr>
          <w:rFonts w:ascii="Times New Roman" w:hAnsi="Times New Roman" w:cs="Times New Roman"/>
          <w:sz w:val="20"/>
        </w:rPr>
        <w:t xml:space="preserve">, stupňa poškodenia a  dĺžky ich trvania v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2C5D98">
        <w:rPr>
          <w:rFonts w:ascii="Times New Roman" w:hAnsi="Times New Roman" w:cs="Times New Roman"/>
          <w:sz w:val="20"/>
        </w:rPr>
        <w:t xml:space="preserve">       </w:t>
      </w:r>
      <w:r>
        <w:rPr>
          <w:rFonts w:ascii="Times New Roman" w:hAnsi="Times New Roman" w:cs="Times New Roman"/>
          <w:sz w:val="20"/>
        </w:rPr>
        <w:t>niektorých krajinách EÚ</w:t>
      </w:r>
      <w:r w:rsidRPr="00BC5F82">
        <w:rPr>
          <w:b/>
        </w:rPr>
        <w:tab/>
      </w:r>
    </w:p>
    <w:p w:rsidR="00D4667D" w:rsidRPr="00BC5F82" w:rsidRDefault="002248CD" w:rsidP="00D4667D">
      <w:pPr>
        <w:spacing w:after="0"/>
        <w:rPr>
          <w:b/>
        </w:rPr>
      </w:pPr>
      <w:r>
        <w:rPr>
          <w:b/>
          <w:noProof/>
          <w:lang w:eastAsia="sk-SK"/>
        </w:rPr>
        <w:pict>
          <v:rect id="_x0000_s1058" style="position:absolute;margin-left:-4.85pt;margin-top:2.25pt;width:433.6pt;height:388.4pt;z-index:251680768" filled="f" strokecolor="blue" strokeweight="1.5pt"/>
        </w:pict>
      </w:r>
      <w:r w:rsidR="00D4667D">
        <w:rPr>
          <w:b/>
        </w:rPr>
        <w:t>------------------------------------------------------------------------------------------------------------------------------</w:t>
      </w:r>
    </w:p>
    <w:p w:rsidR="00D4667D" w:rsidRPr="00BC5F82" w:rsidRDefault="00D4667D" w:rsidP="00D4667D">
      <w:pPr>
        <w:shd w:val="clear" w:color="auto" w:fill="D9D9D9" w:themeFill="background1" w:themeFillShade="D9"/>
        <w:spacing w:after="0" w:line="240" w:lineRule="auto"/>
        <w:rPr>
          <w:rFonts w:ascii="Times New Roman" w:hAnsi="Times New Roman" w:cs="Times New Roman"/>
          <w:b/>
        </w:rPr>
      </w:pPr>
      <w:r>
        <w:rPr>
          <w:rFonts w:ascii="Times New Roman" w:hAnsi="Times New Roman" w:cs="Times New Roman"/>
          <w:b/>
        </w:rPr>
        <w:t>Krajina</w:t>
      </w:r>
      <w:r>
        <w:rPr>
          <w:rFonts w:ascii="Times New Roman" w:hAnsi="Times New Roman" w:cs="Times New Roman"/>
          <w:b/>
        </w:rPr>
        <w:tab/>
      </w:r>
      <w:r>
        <w:rPr>
          <w:rFonts w:ascii="Times New Roman" w:hAnsi="Times New Roman" w:cs="Times New Roman"/>
          <w:b/>
        </w:rPr>
        <w:tab/>
      </w:r>
      <w:r w:rsidRPr="00BC5F82">
        <w:rPr>
          <w:rFonts w:ascii="Times New Roman" w:hAnsi="Times New Roman" w:cs="Times New Roman"/>
          <w:b/>
        </w:rPr>
        <w:t>druh starostlivosti</w:t>
      </w:r>
      <w:r w:rsidRPr="00BC5F82">
        <w:rPr>
          <w:rFonts w:ascii="Times New Roman" w:hAnsi="Times New Roman" w:cs="Times New Roman"/>
          <w:b/>
        </w:rPr>
        <w:tab/>
      </w:r>
      <w:r w:rsidRPr="00BC5F82">
        <w:rPr>
          <w:rFonts w:ascii="Times New Roman" w:hAnsi="Times New Roman" w:cs="Times New Roman"/>
          <w:b/>
        </w:rPr>
        <w:tab/>
        <w:t>stupeň poškodenia</w:t>
      </w:r>
      <w:r w:rsidRPr="00BC5F82">
        <w:rPr>
          <w:rFonts w:ascii="Times New Roman" w:hAnsi="Times New Roman" w:cs="Times New Roman"/>
          <w:b/>
        </w:rPr>
        <w:tab/>
        <w:t>dĺžka trvania</w:t>
      </w:r>
    </w:p>
    <w:p w:rsidR="00D4667D" w:rsidRDefault="00D4667D" w:rsidP="00D4667D">
      <w:pPr>
        <w:spacing w:after="0" w:line="240" w:lineRule="auto"/>
      </w:pPr>
      <w:r>
        <w:rPr>
          <w:rFonts w:ascii="Times New Roman" w:hAnsi="Times New Roman" w:cs="Times New Roman"/>
        </w:rPr>
        <w:t>--------------------------------------------------------------------------------------------------------------------</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Francúzko</w:t>
      </w:r>
      <w:r w:rsidRPr="002127A3">
        <w:rPr>
          <w:rFonts w:ascii="Times New Roman" w:hAnsi="Times New Roman" w:cs="Times New Roman"/>
          <w:sz w:val="20"/>
          <w:szCs w:val="24"/>
        </w:rPr>
        <w:tab/>
      </w:r>
      <w:r w:rsidRPr="002127A3">
        <w:rPr>
          <w:rFonts w:ascii="Times New Roman" w:hAnsi="Times New Roman" w:cs="Times New Roman"/>
          <w:sz w:val="20"/>
          <w:szCs w:val="24"/>
        </w:rPr>
        <w:tab/>
        <w:t>rehabilitácia</w:t>
      </w:r>
      <w:r w:rsidRPr="002127A3">
        <w:rPr>
          <w:rFonts w:ascii="Times New Roman" w:hAnsi="Times New Roman" w:cs="Times New Roman"/>
          <w:sz w:val="20"/>
          <w:szCs w:val="24"/>
        </w:rPr>
        <w:tab/>
      </w:r>
      <w:r w:rsidRPr="002127A3">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4 - 6 mesiacov</w:t>
      </w:r>
      <w:r w:rsidRPr="002127A3">
        <w:rPr>
          <w:rFonts w:ascii="Times New Roman" w:hAnsi="Times New Roman" w:cs="Times New Roman"/>
          <w:sz w:val="20"/>
          <w:szCs w:val="24"/>
        </w:rPr>
        <w:tab/>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Nemecko</w:t>
      </w:r>
      <w:r w:rsidRPr="002127A3">
        <w:rPr>
          <w:rFonts w:ascii="Times New Roman" w:hAnsi="Times New Roman" w:cs="Times New Roman"/>
          <w:sz w:val="20"/>
          <w:szCs w:val="24"/>
        </w:rPr>
        <w:tab/>
      </w:r>
      <w:r w:rsidRPr="002127A3">
        <w:rPr>
          <w:rFonts w:ascii="Times New Roman" w:hAnsi="Times New Roman" w:cs="Times New Roman"/>
          <w:sz w:val="20"/>
          <w:szCs w:val="24"/>
        </w:rPr>
        <w:tab/>
        <w:t>stabilizačná fáza</w:t>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 xml:space="preserve">12 týždňov </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rehabilitačná fáza</w:t>
      </w:r>
      <w:r w:rsidRPr="002127A3">
        <w:rPr>
          <w:rFonts w:ascii="Times New Roman" w:hAnsi="Times New Roman" w:cs="Times New Roman"/>
          <w:sz w:val="20"/>
          <w:szCs w:val="24"/>
        </w:rPr>
        <w:tab/>
      </w:r>
      <w:r w:rsidRPr="002127A3">
        <w:rPr>
          <w:rFonts w:ascii="Times New Roman" w:hAnsi="Times New Roman" w:cs="Times New Roman"/>
          <w:sz w:val="20"/>
          <w:szCs w:val="24"/>
        </w:rPr>
        <w:tab/>
        <w:t>paraplégia</w:t>
      </w:r>
      <w:r w:rsidRPr="002127A3">
        <w:rPr>
          <w:rFonts w:ascii="Times New Roman" w:hAnsi="Times New Roman" w:cs="Times New Roman"/>
          <w:sz w:val="20"/>
          <w:szCs w:val="24"/>
        </w:rPr>
        <w:tab/>
      </w:r>
      <w:r w:rsidRPr="002127A3">
        <w:rPr>
          <w:rFonts w:ascii="Times New Roman" w:hAnsi="Times New Roman" w:cs="Times New Roman"/>
          <w:sz w:val="20"/>
          <w:szCs w:val="24"/>
        </w:rPr>
        <w:tab/>
        <w:t>3 - 4 mesiace</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kvadruplégia</w:t>
      </w:r>
      <w:r w:rsidRPr="002127A3">
        <w:rPr>
          <w:rFonts w:ascii="Times New Roman" w:hAnsi="Times New Roman" w:cs="Times New Roman"/>
          <w:sz w:val="20"/>
          <w:szCs w:val="24"/>
        </w:rPr>
        <w:tab/>
      </w:r>
      <w:r w:rsidRPr="002127A3">
        <w:rPr>
          <w:rFonts w:ascii="Times New Roman" w:hAnsi="Times New Roman" w:cs="Times New Roman"/>
          <w:sz w:val="20"/>
          <w:szCs w:val="24"/>
        </w:rPr>
        <w:tab/>
        <w:t>5 - 8 mesiacov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Írsko</w:t>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rehabilitačná fáza</w:t>
      </w:r>
      <w:r w:rsidRPr="002127A3">
        <w:rPr>
          <w:rFonts w:ascii="Times New Roman" w:hAnsi="Times New Roman" w:cs="Times New Roman"/>
          <w:sz w:val="20"/>
          <w:szCs w:val="24"/>
        </w:rPr>
        <w:tab/>
      </w:r>
      <w:r w:rsidRPr="002127A3">
        <w:rPr>
          <w:rFonts w:ascii="Times New Roman" w:hAnsi="Times New Roman" w:cs="Times New Roman"/>
          <w:sz w:val="20"/>
          <w:szCs w:val="24"/>
        </w:rPr>
        <w:tab/>
        <w:t>paraplégia</w:t>
      </w:r>
      <w:r w:rsidRPr="002127A3">
        <w:rPr>
          <w:rFonts w:ascii="Times New Roman" w:hAnsi="Times New Roman" w:cs="Times New Roman"/>
          <w:sz w:val="20"/>
          <w:szCs w:val="24"/>
        </w:rPr>
        <w:tab/>
      </w:r>
      <w:r w:rsidRPr="002127A3">
        <w:rPr>
          <w:rFonts w:ascii="Times New Roman" w:hAnsi="Times New Roman" w:cs="Times New Roman"/>
          <w:sz w:val="20"/>
          <w:szCs w:val="24"/>
        </w:rPr>
        <w:tab/>
        <w:t>5 - 18 týždňov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kvadruplégia</w:t>
      </w:r>
      <w:r w:rsidRPr="002127A3">
        <w:rPr>
          <w:rFonts w:ascii="Times New Roman" w:hAnsi="Times New Roman" w:cs="Times New Roman"/>
          <w:sz w:val="20"/>
          <w:szCs w:val="24"/>
        </w:rPr>
        <w:tab/>
      </w:r>
      <w:r w:rsidRPr="002127A3">
        <w:rPr>
          <w:rFonts w:ascii="Times New Roman" w:hAnsi="Times New Roman" w:cs="Times New Roman"/>
          <w:sz w:val="20"/>
          <w:szCs w:val="24"/>
        </w:rPr>
        <w:tab/>
        <w:t>8  - 45 týždňov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Taliansko</w:t>
      </w:r>
      <w:r>
        <w:rPr>
          <w:rFonts w:ascii="Times New Roman" w:hAnsi="Times New Roman" w:cs="Times New Roman"/>
          <w:sz w:val="20"/>
          <w:szCs w:val="24"/>
        </w:rPr>
        <w:tab/>
      </w:r>
      <w:r>
        <w:rPr>
          <w:rFonts w:ascii="Times New Roman" w:hAnsi="Times New Roman" w:cs="Times New Roman"/>
          <w:sz w:val="20"/>
          <w:szCs w:val="24"/>
        </w:rPr>
        <w:tab/>
        <w:t>urgentná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 xml:space="preserve">12 hod </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akútna fáza</w:t>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1 týždeň</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stabilizačná fáza - rhb</w:t>
      </w:r>
      <w:r w:rsidRPr="002127A3">
        <w:rPr>
          <w:rFonts w:ascii="Times New Roman" w:hAnsi="Times New Roman" w:cs="Times New Roman"/>
          <w:sz w:val="20"/>
          <w:szCs w:val="24"/>
        </w:rPr>
        <w:tab/>
        <w:t>paraplégia</w:t>
      </w:r>
      <w:r w:rsidRPr="002127A3">
        <w:rPr>
          <w:rFonts w:ascii="Times New Roman" w:hAnsi="Times New Roman" w:cs="Times New Roman"/>
          <w:sz w:val="20"/>
          <w:szCs w:val="24"/>
        </w:rPr>
        <w:tab/>
      </w:r>
      <w:r w:rsidRPr="002127A3">
        <w:rPr>
          <w:rFonts w:ascii="Times New Roman" w:hAnsi="Times New Roman" w:cs="Times New Roman"/>
          <w:sz w:val="20"/>
          <w:szCs w:val="24"/>
        </w:rPr>
        <w:tab/>
        <w:t>4 - 6 mesiacov</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kvadrupelégia</w:t>
      </w:r>
      <w:r w:rsidRPr="002127A3">
        <w:rPr>
          <w:rFonts w:ascii="Times New Roman" w:hAnsi="Times New Roman" w:cs="Times New Roman"/>
          <w:sz w:val="20"/>
          <w:szCs w:val="24"/>
        </w:rPr>
        <w:tab/>
      </w:r>
      <w:r w:rsidRPr="002127A3">
        <w:rPr>
          <w:rFonts w:ascii="Times New Roman" w:hAnsi="Times New Roman" w:cs="Times New Roman"/>
          <w:sz w:val="20"/>
          <w:szCs w:val="24"/>
        </w:rPr>
        <w:tab/>
        <w:t>6 - 12 mesiacov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r w:rsidRPr="002127A3">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Holandsko</w:t>
      </w:r>
      <w:r>
        <w:rPr>
          <w:rFonts w:ascii="Times New Roman" w:hAnsi="Times New Roman" w:cs="Times New Roman"/>
          <w:sz w:val="20"/>
          <w:szCs w:val="24"/>
        </w:rPr>
        <w:tab/>
      </w:r>
      <w:r>
        <w:rPr>
          <w:rFonts w:ascii="Times New Roman" w:hAnsi="Times New Roman" w:cs="Times New Roman"/>
          <w:sz w:val="20"/>
          <w:szCs w:val="24"/>
        </w:rPr>
        <w:tab/>
        <w:t>akútna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52 dní</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rehab.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183 dní</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Nórsko</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rehab.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84 dní</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chronická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 xml:space="preserve"> 6 týždňov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Slovinsko</w:t>
      </w:r>
      <w:r>
        <w:rPr>
          <w:rFonts w:ascii="Times New Roman" w:hAnsi="Times New Roman" w:cs="Times New Roman"/>
          <w:sz w:val="20"/>
          <w:szCs w:val="24"/>
        </w:rPr>
        <w:tab/>
      </w:r>
      <w:r>
        <w:rPr>
          <w:rFonts w:ascii="Times New Roman" w:hAnsi="Times New Roman" w:cs="Times New Roman"/>
          <w:sz w:val="20"/>
          <w:szCs w:val="24"/>
        </w:rPr>
        <w:tab/>
        <w:t>iniciálna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10 dní</w:t>
      </w:r>
    </w:p>
    <w:p w:rsidR="00D4667D" w:rsidRPr="002127A3" w:rsidRDefault="00D4667D" w:rsidP="00D4667D">
      <w:pPr>
        <w:spacing w:after="0" w:line="240" w:lineRule="auto"/>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akútna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7 týždňov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interm</w:t>
      </w:r>
      <w:r>
        <w:rPr>
          <w:rFonts w:ascii="Times New Roman" w:hAnsi="Times New Roman" w:cs="Times New Roman"/>
          <w:sz w:val="20"/>
          <w:szCs w:val="24"/>
        </w:rPr>
        <w:t>ediálna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do 1 roka</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Švajčiarsko</w:t>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paraplégia</w:t>
      </w:r>
      <w:r w:rsidRPr="002127A3">
        <w:rPr>
          <w:rFonts w:ascii="Times New Roman" w:hAnsi="Times New Roman" w:cs="Times New Roman"/>
          <w:sz w:val="20"/>
          <w:szCs w:val="24"/>
        </w:rPr>
        <w:tab/>
      </w:r>
      <w:r w:rsidRPr="002127A3">
        <w:rPr>
          <w:rFonts w:ascii="Times New Roman" w:hAnsi="Times New Roman" w:cs="Times New Roman"/>
          <w:sz w:val="20"/>
          <w:szCs w:val="24"/>
        </w:rPr>
        <w:tab/>
        <w:t>18 - 300 dní</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tetraplégia</w:t>
      </w:r>
      <w:r w:rsidRPr="002127A3">
        <w:rPr>
          <w:rFonts w:ascii="Times New Roman" w:hAnsi="Times New Roman" w:cs="Times New Roman"/>
          <w:sz w:val="20"/>
          <w:szCs w:val="24"/>
        </w:rPr>
        <w:tab/>
      </w:r>
      <w:r w:rsidRPr="002127A3">
        <w:rPr>
          <w:rFonts w:ascii="Times New Roman" w:hAnsi="Times New Roman" w:cs="Times New Roman"/>
          <w:sz w:val="20"/>
          <w:szCs w:val="24"/>
        </w:rPr>
        <w:tab/>
        <w:t>23 - 500 dní</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w:t>
      </w:r>
      <w:r>
        <w:rPr>
          <w:rFonts w:ascii="Times New Roman" w:hAnsi="Times New Roman" w:cs="Times New Roman"/>
          <w:sz w:val="20"/>
          <w:szCs w:val="24"/>
        </w:rPr>
        <w:t>---------------------</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Česká republika</w:t>
      </w:r>
      <w:r w:rsidRPr="002127A3">
        <w:rPr>
          <w:rFonts w:ascii="Times New Roman" w:hAnsi="Times New Roman" w:cs="Times New Roman"/>
          <w:sz w:val="20"/>
          <w:szCs w:val="24"/>
        </w:rPr>
        <w:tab/>
      </w:r>
      <w:r>
        <w:rPr>
          <w:rFonts w:ascii="Times New Roman" w:hAnsi="Times New Roman" w:cs="Times New Roman"/>
          <w:sz w:val="20"/>
          <w:szCs w:val="24"/>
        </w:rPr>
        <w:tab/>
        <w:t>akútna fáza</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2127A3">
        <w:rPr>
          <w:rFonts w:ascii="Times New Roman" w:hAnsi="Times New Roman" w:cs="Times New Roman"/>
          <w:sz w:val="20"/>
          <w:szCs w:val="24"/>
        </w:rPr>
        <w:t>3 - 12 týždňov</w:t>
      </w:r>
    </w:p>
    <w:p w:rsidR="00D4667D" w:rsidRPr="002127A3" w:rsidRDefault="00D4667D" w:rsidP="00D4667D">
      <w:pPr>
        <w:spacing w:after="0" w:line="240" w:lineRule="auto"/>
        <w:rPr>
          <w:rFonts w:ascii="Times New Roman" w:hAnsi="Times New Roman" w:cs="Times New Roman"/>
          <w:sz w:val="20"/>
          <w:szCs w:val="24"/>
        </w:rPr>
      </w:pP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rehabilitačná fáza</w:t>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r>
      <w:r w:rsidRPr="002127A3">
        <w:rPr>
          <w:rFonts w:ascii="Times New Roman" w:hAnsi="Times New Roman" w:cs="Times New Roman"/>
          <w:sz w:val="20"/>
          <w:szCs w:val="24"/>
        </w:rPr>
        <w:tab/>
        <w:t>12 - 14 týždňov</w:t>
      </w:r>
    </w:p>
    <w:p w:rsidR="00D4667D" w:rsidRPr="00DC5E1B" w:rsidRDefault="00D4667D" w:rsidP="00D4667D">
      <w:pPr>
        <w:spacing w:after="0" w:line="240" w:lineRule="auto"/>
        <w:rPr>
          <w:rFonts w:ascii="Times New Roman" w:hAnsi="Times New Roman" w:cs="Times New Roman"/>
          <w:sz w:val="24"/>
          <w:szCs w:val="24"/>
        </w:rPr>
      </w:pPr>
      <w:r w:rsidRPr="002127A3">
        <w:rPr>
          <w:rFonts w:ascii="Times New Roman" w:hAnsi="Times New Roman" w:cs="Times New Roman"/>
          <w:szCs w:val="24"/>
        </w:rPr>
        <w:t>----------------------------------------------------------------------------------------------------------</w:t>
      </w:r>
      <w:r>
        <w:rPr>
          <w:rFonts w:ascii="Times New Roman" w:hAnsi="Times New Roman" w:cs="Times New Roman"/>
          <w:szCs w:val="24"/>
        </w:rPr>
        <w:t>--------</w:t>
      </w:r>
    </w:p>
    <w:p w:rsidR="00D4667D" w:rsidRDefault="00D4667D" w:rsidP="00D4667D">
      <w:pPr>
        <w:jc w:val="both"/>
        <w:rPr>
          <w:rFonts w:ascii="Garamond" w:hAnsi="Garamond"/>
          <w:sz w:val="24"/>
          <w:szCs w:val="24"/>
        </w:rPr>
      </w:pPr>
    </w:p>
    <w:p w:rsidR="00D4667D" w:rsidRPr="00050B0C" w:rsidRDefault="00D4667D" w:rsidP="00D4667D">
      <w:pPr>
        <w:spacing w:line="360" w:lineRule="auto"/>
        <w:jc w:val="both"/>
        <w:rPr>
          <w:rFonts w:ascii="Times New Roman" w:hAnsi="Times New Roman" w:cs="Times New Roman"/>
          <w:sz w:val="24"/>
        </w:rPr>
      </w:pPr>
      <w:r w:rsidRPr="00050B0C">
        <w:rPr>
          <w:rFonts w:ascii="Times New Roman" w:hAnsi="Times New Roman" w:cs="Times New Roman"/>
          <w:sz w:val="24"/>
        </w:rPr>
        <w:t xml:space="preserve">Ak chceme dosiahnuť reintegráciu pacienta s poranením miechy do spoločnosti, je nevyhnutná včasná rehabilitácia pacienta zohľadňujúca individuálne potreby pacienta. Samozrejme súčasťou koordinovaného prístupu je aj adresná medicínska, sociálna a reintegračná starostlivosť. </w:t>
      </w:r>
    </w:p>
    <w:p w:rsidR="00D4667D" w:rsidRDefault="00D4667D" w:rsidP="00D4667D">
      <w:pPr>
        <w:spacing w:after="0" w:line="360" w:lineRule="auto"/>
        <w:jc w:val="both"/>
        <w:rPr>
          <w:rFonts w:ascii="Times New Roman" w:hAnsi="Times New Roman" w:cs="Times New Roman"/>
          <w:sz w:val="24"/>
        </w:rPr>
      </w:pPr>
      <w:r w:rsidRPr="00050B0C">
        <w:rPr>
          <w:rFonts w:ascii="Times New Roman" w:hAnsi="Times New Roman" w:cs="Times New Roman"/>
          <w:sz w:val="24"/>
        </w:rPr>
        <w:t>Nejedná sa len o zvládnutie obliekania sa, starostlivosti o črevný systém, močový mechúr, ošetrovanie kože a presun na invalidný vozík. Musíme dať pacientom dôvod prečo majú používať tieto  zručnosti.</w:t>
      </w:r>
      <w:r>
        <w:rPr>
          <w:rFonts w:ascii="Times New Roman" w:hAnsi="Times New Roman" w:cs="Times New Roman"/>
          <w:sz w:val="24"/>
        </w:rPr>
        <w:t xml:space="preserve"> </w:t>
      </w:r>
    </w:p>
    <w:p w:rsidR="00D4667D" w:rsidRPr="00050B0C" w:rsidRDefault="00D4667D" w:rsidP="00D4667D">
      <w:pPr>
        <w:spacing w:after="0" w:line="360" w:lineRule="auto"/>
        <w:jc w:val="both"/>
        <w:rPr>
          <w:rFonts w:ascii="Times New Roman" w:hAnsi="Times New Roman" w:cs="Times New Roman"/>
          <w:sz w:val="24"/>
        </w:rPr>
      </w:pPr>
      <w:r w:rsidRPr="00050B0C">
        <w:rPr>
          <w:rFonts w:ascii="Times New Roman" w:hAnsi="Times New Roman" w:cs="Times New Roman"/>
          <w:b/>
          <w:sz w:val="24"/>
        </w:rPr>
        <w:lastRenderedPageBreak/>
        <w:t>Ukazuje sa, že</w:t>
      </w:r>
      <w:r>
        <w:rPr>
          <w:rFonts w:ascii="Times New Roman" w:hAnsi="Times New Roman" w:cs="Times New Roman"/>
          <w:sz w:val="24"/>
        </w:rPr>
        <w:t xml:space="preserve"> </w:t>
      </w:r>
      <w:r w:rsidRPr="00050B0C">
        <w:rPr>
          <w:rFonts w:ascii="Times New Roman" w:hAnsi="Times New Roman" w:cs="Times New Roman"/>
          <w:b/>
          <w:sz w:val="24"/>
        </w:rPr>
        <w:t>komplexný, koordinovaný prístup k liečbe, rehabilitácii a dlhodobej starostlivosti u osôb s poranením miechy môžeme dosiahnuť len v centralizovanom systéme</w:t>
      </w:r>
      <w:r>
        <w:rPr>
          <w:rFonts w:ascii="Times New Roman" w:hAnsi="Times New Roman" w:cs="Times New Roman"/>
          <w:b/>
          <w:sz w:val="24"/>
        </w:rPr>
        <w:t xml:space="preserve">. </w:t>
      </w:r>
      <w:r w:rsidRPr="00050B0C">
        <w:rPr>
          <w:rFonts w:ascii="Times New Roman" w:hAnsi="Times New Roman" w:cs="Times New Roman"/>
          <w:sz w:val="24"/>
        </w:rPr>
        <w:t>Centralizácia rehabilitačnej starostlivos</w:t>
      </w:r>
      <w:r>
        <w:rPr>
          <w:rFonts w:ascii="Times New Roman" w:hAnsi="Times New Roman" w:cs="Times New Roman"/>
          <w:sz w:val="24"/>
        </w:rPr>
        <w:t>ti pre pacienta ktorý utrpel poranenie miechy</w:t>
      </w:r>
      <w:r w:rsidRPr="00050B0C">
        <w:rPr>
          <w:rFonts w:ascii="Times New Roman" w:hAnsi="Times New Roman" w:cs="Times New Roman"/>
          <w:sz w:val="24"/>
        </w:rPr>
        <w:t xml:space="preserve"> je významnejšia ako otázka </w:t>
      </w:r>
      <w:r>
        <w:rPr>
          <w:rFonts w:ascii="Times New Roman" w:hAnsi="Times New Roman" w:cs="Times New Roman"/>
          <w:sz w:val="24"/>
        </w:rPr>
        <w:t xml:space="preserve">jeho </w:t>
      </w:r>
      <w:r w:rsidRPr="00050B0C">
        <w:rPr>
          <w:rFonts w:ascii="Times New Roman" w:hAnsi="Times New Roman" w:cs="Times New Roman"/>
          <w:sz w:val="24"/>
        </w:rPr>
        <w:t xml:space="preserve">lokalizácie. Služby a zdroje dosiahnuteľné u pacientov s poranením miechy určujú kvalitu poskytovaných služieb. </w:t>
      </w:r>
      <w:r>
        <w:rPr>
          <w:rFonts w:ascii="Times New Roman" w:hAnsi="Times New Roman" w:cs="Times New Roman"/>
          <w:sz w:val="24"/>
        </w:rPr>
        <w:t>"Spinálne centrum"  angl. Spinal Cord Injury C</w:t>
      </w:r>
      <w:r w:rsidRPr="00050B0C">
        <w:rPr>
          <w:rFonts w:ascii="Times New Roman" w:hAnsi="Times New Roman" w:cs="Times New Roman"/>
          <w:sz w:val="24"/>
        </w:rPr>
        <w:t>enter (SCIC) by malo mať skúsenosti s liečbou minimálne 40-50 nových prijatých pacientov s poranením miechy ročne, či už traumatickej alebo netraumatickej etiológie.</w:t>
      </w:r>
    </w:p>
    <w:p w:rsidR="00D4667D" w:rsidRPr="00050B0C" w:rsidRDefault="00D4667D" w:rsidP="00D4667D">
      <w:pPr>
        <w:spacing w:line="360" w:lineRule="auto"/>
        <w:jc w:val="both"/>
        <w:rPr>
          <w:rFonts w:ascii="Times New Roman" w:hAnsi="Times New Roman" w:cs="Times New Roman"/>
          <w:sz w:val="24"/>
        </w:rPr>
      </w:pPr>
      <w:r w:rsidRPr="00050B0C">
        <w:rPr>
          <w:rFonts w:ascii="Times New Roman" w:hAnsi="Times New Roman" w:cs="Times New Roman"/>
          <w:sz w:val="24"/>
        </w:rPr>
        <w:t>Účelovo zamerané centrum excelentnosti zamerané na liečbu, rehabilitáciu a dlhodobú starostlivosť o osoby s poškodením miechy a na výskum v tejto oblasti by malo spĺňať tieto náležitosti:</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tvorí ho interdisciplinárny tím odborníkov, pozostávajúci s zdravotných sestier, fyzioterapeutov, ergoterapeutov, psychológov, sociálnych pracovníkov a poradcov</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 xml:space="preserve">musí mať priamy kontakt (prístup) </w:t>
      </w:r>
      <w:r w:rsidR="0093498D">
        <w:rPr>
          <w:rFonts w:ascii="Times New Roman" w:hAnsi="Times New Roman" w:cs="Times New Roman"/>
          <w:sz w:val="24"/>
        </w:rPr>
        <w:t>k iným medicínskym špecializáciá</w:t>
      </w:r>
      <w:r w:rsidRPr="00392BA2">
        <w:rPr>
          <w:rFonts w:ascii="Times New Roman" w:hAnsi="Times New Roman" w:cs="Times New Roman"/>
          <w:sz w:val="24"/>
        </w:rPr>
        <w:t>m ako neurochirurgii, neurológii, ortopédii, radiológii, rehabilitácii, anesteziológii, urológii, gastroenterológii, plastickej chirurgii, gynekológii a pôrodníctvu, sexuológii, pneumológii, stomatológii a dietetike.</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zhromažďuje a predkladá údaje národnému registru SCI</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poskytuje proaktívnu podporu rodinám pacientov</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kooperuje s organizáciami, ktoré sa podieľajú na riešení problematiky pacientov s poškodením miechy</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zabezpečuje konzultačnú činnosť pre pacientov, ich rodiny resp. iné odborné pracoviská</w:t>
      </w:r>
    </w:p>
    <w:p w:rsidR="00D4667D" w:rsidRPr="00392BA2"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realizuje výskumnú činnosť zameranú na problematiku pacientov s poškodením miechy a spolupracuje s pracoviskami v zahraničí</w:t>
      </w:r>
    </w:p>
    <w:p w:rsidR="00D4667D" w:rsidRDefault="00D4667D" w:rsidP="00D4667D">
      <w:pPr>
        <w:pStyle w:val="Odsekzoznamu"/>
        <w:numPr>
          <w:ilvl w:val="0"/>
          <w:numId w:val="8"/>
        </w:numPr>
        <w:spacing w:line="360" w:lineRule="auto"/>
        <w:rPr>
          <w:rFonts w:ascii="Times New Roman" w:hAnsi="Times New Roman" w:cs="Times New Roman"/>
          <w:sz w:val="24"/>
        </w:rPr>
      </w:pPr>
      <w:r w:rsidRPr="00392BA2">
        <w:rPr>
          <w:rFonts w:ascii="Times New Roman" w:hAnsi="Times New Roman" w:cs="Times New Roman"/>
          <w:sz w:val="24"/>
        </w:rPr>
        <w:t xml:space="preserve">vzdeláva a zabezpečuje prípravu odborného personálu </w:t>
      </w:r>
    </w:p>
    <w:p w:rsidR="00D4667D" w:rsidRPr="00392BA2" w:rsidRDefault="00D4667D" w:rsidP="00D4667D">
      <w:pPr>
        <w:pStyle w:val="Odsekzoznamu"/>
        <w:spacing w:line="360" w:lineRule="auto"/>
        <w:rPr>
          <w:rFonts w:ascii="Times New Roman" w:hAnsi="Times New Roman" w:cs="Times New Roman"/>
          <w:sz w:val="24"/>
        </w:rPr>
      </w:pPr>
    </w:p>
    <w:p w:rsidR="00D4667D" w:rsidRPr="00050B0C" w:rsidRDefault="00D4667D" w:rsidP="00D4667D">
      <w:pPr>
        <w:spacing w:line="360" w:lineRule="auto"/>
        <w:jc w:val="both"/>
        <w:rPr>
          <w:rFonts w:ascii="Times New Roman" w:hAnsi="Times New Roman" w:cs="Times New Roman"/>
          <w:sz w:val="24"/>
          <w:szCs w:val="24"/>
        </w:rPr>
      </w:pPr>
      <w:r w:rsidRPr="00050B0C">
        <w:rPr>
          <w:rFonts w:ascii="Times New Roman" w:hAnsi="Times New Roman" w:cs="Times New Roman"/>
          <w:sz w:val="24"/>
          <w:szCs w:val="24"/>
        </w:rPr>
        <w:t xml:space="preserve">Podľa záverov ESCIF </w:t>
      </w:r>
      <w:r>
        <w:rPr>
          <w:rFonts w:ascii="Times New Roman" w:hAnsi="Times New Roman" w:cs="Times New Roman"/>
          <w:sz w:val="24"/>
          <w:szCs w:val="24"/>
        </w:rPr>
        <w:t>(</w:t>
      </w:r>
      <w:r w:rsidRPr="00050B0C">
        <w:rPr>
          <w:rFonts w:ascii="Times New Roman" w:hAnsi="Times New Roman" w:cs="Times New Roman"/>
          <w:sz w:val="24"/>
          <w:szCs w:val="24"/>
        </w:rPr>
        <w:t>European Spinal Cord Injury Federation</w:t>
      </w:r>
      <w:r>
        <w:rPr>
          <w:rFonts w:ascii="Times New Roman" w:hAnsi="Times New Roman" w:cs="Times New Roman"/>
          <w:sz w:val="24"/>
          <w:szCs w:val="24"/>
        </w:rPr>
        <w:t xml:space="preserve">) </w:t>
      </w:r>
      <w:r w:rsidRPr="00050B0C">
        <w:rPr>
          <w:rFonts w:ascii="Times New Roman" w:hAnsi="Times New Roman" w:cs="Times New Roman"/>
          <w:sz w:val="24"/>
          <w:szCs w:val="24"/>
        </w:rPr>
        <w:t>poskytuje</w:t>
      </w:r>
      <w:r>
        <w:rPr>
          <w:rFonts w:ascii="Times New Roman" w:hAnsi="Times New Roman" w:cs="Times New Roman"/>
          <w:sz w:val="24"/>
          <w:szCs w:val="24"/>
        </w:rPr>
        <w:t xml:space="preserve"> "Spinálne centrum" </w:t>
      </w:r>
      <w:r w:rsidRPr="00050B0C">
        <w:rPr>
          <w:rFonts w:ascii="Times New Roman" w:hAnsi="Times New Roman" w:cs="Times New Roman"/>
          <w:sz w:val="24"/>
          <w:szCs w:val="24"/>
        </w:rPr>
        <w:t xml:space="preserve"> individuálnu rehabilitáciu v súlade s plánmi osobnej rehabilitácie zameranú na motiváciu, integráciu a dôstojnosť osoby s poškodením miechy.</w:t>
      </w:r>
      <w:r>
        <w:rPr>
          <w:rFonts w:ascii="Times New Roman" w:hAnsi="Times New Roman" w:cs="Times New Roman"/>
          <w:sz w:val="24"/>
          <w:szCs w:val="24"/>
        </w:rPr>
        <w:t xml:space="preserve"> Komplexná starostlivosť je rozdelená na jednotlivé etapy, ktoré majú svoje špecifiká.</w:t>
      </w:r>
      <w:r w:rsidRPr="00050B0C">
        <w:rPr>
          <w:rFonts w:ascii="Times New Roman" w:hAnsi="Times New Roman" w:cs="Times New Roman"/>
          <w:sz w:val="24"/>
          <w:szCs w:val="24"/>
        </w:rPr>
        <w:t xml:space="preserve"> </w:t>
      </w:r>
    </w:p>
    <w:p w:rsidR="00D4667D" w:rsidRPr="00050B0C" w:rsidRDefault="00D4667D" w:rsidP="00D4667D">
      <w:pPr>
        <w:rPr>
          <w:rFonts w:ascii="Times New Roman" w:hAnsi="Times New Roman" w:cs="Times New Roman"/>
          <w:b/>
          <w:sz w:val="24"/>
        </w:rPr>
      </w:pPr>
      <w:r w:rsidRPr="00050B0C">
        <w:rPr>
          <w:rFonts w:ascii="Times New Roman" w:hAnsi="Times New Roman" w:cs="Times New Roman"/>
          <w:b/>
          <w:sz w:val="24"/>
        </w:rPr>
        <w:lastRenderedPageBreak/>
        <w:t xml:space="preserve">Etapy komplexnej starostlivosti o pacienta s poškodením </w:t>
      </w:r>
      <w:r>
        <w:rPr>
          <w:rFonts w:ascii="Times New Roman" w:hAnsi="Times New Roman" w:cs="Times New Roman"/>
          <w:b/>
          <w:sz w:val="24"/>
        </w:rPr>
        <w:t>mie</w:t>
      </w:r>
      <w:r w:rsidRPr="00050B0C">
        <w:rPr>
          <w:rFonts w:ascii="Times New Roman" w:hAnsi="Times New Roman" w:cs="Times New Roman"/>
          <w:b/>
          <w:sz w:val="24"/>
        </w:rPr>
        <w:t>chy</w:t>
      </w:r>
      <w:r>
        <w:rPr>
          <w:rFonts w:ascii="Times New Roman" w:hAnsi="Times New Roman" w:cs="Times New Roman"/>
          <w:b/>
          <w:sz w:val="24"/>
        </w:rPr>
        <w:t>:</w:t>
      </w:r>
    </w:p>
    <w:p w:rsidR="00D4667D" w:rsidRPr="00050B0C" w:rsidRDefault="00D4667D" w:rsidP="00D4667D">
      <w:pPr>
        <w:pStyle w:val="Odsekzoznamu"/>
        <w:numPr>
          <w:ilvl w:val="0"/>
          <w:numId w:val="9"/>
        </w:numPr>
        <w:spacing w:line="360" w:lineRule="auto"/>
        <w:rPr>
          <w:rFonts w:ascii="Times New Roman" w:hAnsi="Times New Roman" w:cs="Times New Roman"/>
          <w:sz w:val="24"/>
        </w:rPr>
      </w:pPr>
      <w:r w:rsidRPr="00050B0C">
        <w:rPr>
          <w:rFonts w:ascii="Times New Roman" w:hAnsi="Times New Roman" w:cs="Times New Roman"/>
          <w:sz w:val="24"/>
        </w:rPr>
        <w:t>emergentná (urgentná) a akútna fáza</w:t>
      </w:r>
    </w:p>
    <w:p w:rsidR="00D4667D" w:rsidRPr="00050B0C" w:rsidRDefault="00D4667D" w:rsidP="00D4667D">
      <w:pPr>
        <w:pStyle w:val="Odsekzoznamu"/>
        <w:numPr>
          <w:ilvl w:val="0"/>
          <w:numId w:val="9"/>
        </w:numPr>
        <w:spacing w:line="360" w:lineRule="auto"/>
        <w:rPr>
          <w:rFonts w:ascii="Times New Roman" w:hAnsi="Times New Roman" w:cs="Times New Roman"/>
          <w:sz w:val="24"/>
        </w:rPr>
      </w:pPr>
      <w:r w:rsidRPr="00050B0C">
        <w:rPr>
          <w:rFonts w:ascii="Times New Roman" w:hAnsi="Times New Roman" w:cs="Times New Roman"/>
          <w:sz w:val="24"/>
        </w:rPr>
        <w:t>primárna rehabilitácia</w:t>
      </w:r>
    </w:p>
    <w:p w:rsidR="00D4667D" w:rsidRPr="00050B0C" w:rsidRDefault="00D4667D" w:rsidP="00D4667D">
      <w:pPr>
        <w:pStyle w:val="Odsekzoznamu"/>
        <w:numPr>
          <w:ilvl w:val="0"/>
          <w:numId w:val="9"/>
        </w:numPr>
        <w:spacing w:line="360" w:lineRule="auto"/>
        <w:rPr>
          <w:rFonts w:ascii="Times New Roman" w:hAnsi="Times New Roman" w:cs="Times New Roman"/>
          <w:sz w:val="24"/>
        </w:rPr>
      </w:pPr>
      <w:r w:rsidRPr="00050B0C">
        <w:rPr>
          <w:rFonts w:ascii="Times New Roman" w:hAnsi="Times New Roman" w:cs="Times New Roman"/>
          <w:sz w:val="24"/>
        </w:rPr>
        <w:t>kontinuálna starostlivosť</w:t>
      </w:r>
    </w:p>
    <w:p w:rsidR="00D4667D" w:rsidRPr="00050B0C" w:rsidRDefault="00D4667D" w:rsidP="00D4667D">
      <w:pPr>
        <w:pStyle w:val="Odsekzoznamu"/>
        <w:numPr>
          <w:ilvl w:val="0"/>
          <w:numId w:val="10"/>
        </w:numPr>
        <w:spacing w:line="360" w:lineRule="auto"/>
        <w:rPr>
          <w:rFonts w:ascii="Times New Roman" w:hAnsi="Times New Roman" w:cs="Times New Roman"/>
          <w:sz w:val="24"/>
        </w:rPr>
      </w:pPr>
      <w:r w:rsidRPr="00050B0C">
        <w:rPr>
          <w:rFonts w:ascii="Times New Roman" w:hAnsi="Times New Roman" w:cs="Times New Roman"/>
          <w:sz w:val="24"/>
        </w:rPr>
        <w:t>reintegrácia</w:t>
      </w:r>
    </w:p>
    <w:p w:rsidR="00D4667D" w:rsidRPr="00050B0C" w:rsidRDefault="00D4667D" w:rsidP="00D4667D">
      <w:pPr>
        <w:pStyle w:val="Odsekzoznamu"/>
        <w:numPr>
          <w:ilvl w:val="0"/>
          <w:numId w:val="10"/>
        </w:numPr>
        <w:spacing w:line="360" w:lineRule="auto"/>
        <w:rPr>
          <w:rFonts w:ascii="Times New Roman" w:hAnsi="Times New Roman" w:cs="Times New Roman"/>
          <w:sz w:val="24"/>
        </w:rPr>
      </w:pPr>
      <w:r w:rsidRPr="00050B0C">
        <w:rPr>
          <w:rFonts w:ascii="Times New Roman" w:hAnsi="Times New Roman" w:cs="Times New Roman"/>
          <w:sz w:val="24"/>
        </w:rPr>
        <w:t>dlhodobá konzultačná činnosť</w:t>
      </w:r>
    </w:p>
    <w:p w:rsidR="00D4667D" w:rsidRPr="00050B0C" w:rsidRDefault="00D4667D" w:rsidP="00D4667D">
      <w:pPr>
        <w:pStyle w:val="Odsekzoznamu"/>
        <w:numPr>
          <w:ilvl w:val="0"/>
          <w:numId w:val="10"/>
        </w:numPr>
        <w:spacing w:line="360" w:lineRule="auto"/>
        <w:rPr>
          <w:rFonts w:ascii="Times New Roman" w:hAnsi="Times New Roman" w:cs="Times New Roman"/>
          <w:sz w:val="24"/>
        </w:rPr>
      </w:pPr>
      <w:r w:rsidRPr="00050B0C">
        <w:rPr>
          <w:rFonts w:ascii="Times New Roman" w:hAnsi="Times New Roman" w:cs="Times New Roman"/>
          <w:sz w:val="24"/>
        </w:rPr>
        <w:t>rehabilitačné periódy</w:t>
      </w:r>
    </w:p>
    <w:p w:rsidR="00D4667D" w:rsidRPr="00050B0C" w:rsidRDefault="00D4667D" w:rsidP="00D4667D">
      <w:pPr>
        <w:pStyle w:val="Odsekzoznamu"/>
        <w:numPr>
          <w:ilvl w:val="0"/>
          <w:numId w:val="10"/>
        </w:numPr>
        <w:spacing w:line="360" w:lineRule="auto"/>
        <w:rPr>
          <w:rFonts w:ascii="Times New Roman" w:hAnsi="Times New Roman" w:cs="Times New Roman"/>
          <w:sz w:val="24"/>
        </w:rPr>
      </w:pPr>
      <w:r w:rsidRPr="00050B0C">
        <w:rPr>
          <w:rFonts w:ascii="Times New Roman" w:hAnsi="Times New Roman" w:cs="Times New Roman"/>
          <w:sz w:val="24"/>
        </w:rPr>
        <w:t>rehospitalizácia v prípade potreby</w:t>
      </w:r>
    </w:p>
    <w:p w:rsidR="00D4667D" w:rsidRPr="00392BA2" w:rsidRDefault="00D4667D" w:rsidP="00D4667D">
      <w:pPr>
        <w:spacing w:line="360" w:lineRule="auto"/>
        <w:jc w:val="both"/>
        <w:rPr>
          <w:rFonts w:ascii="Times New Roman" w:hAnsi="Times New Roman" w:cs="Times New Roman"/>
          <w:sz w:val="24"/>
        </w:rPr>
      </w:pPr>
      <w:r w:rsidRPr="00392BA2">
        <w:rPr>
          <w:rFonts w:ascii="Times New Roman" w:hAnsi="Times New Roman" w:cs="Times New Roman"/>
          <w:sz w:val="24"/>
        </w:rPr>
        <w:t xml:space="preserve">Komplexnosť "Spinálneho centra" podľa ESCIF je zabezpečená aj svojou </w:t>
      </w:r>
      <w:r>
        <w:rPr>
          <w:rFonts w:ascii="Times New Roman" w:hAnsi="Times New Roman" w:cs="Times New Roman"/>
          <w:sz w:val="24"/>
        </w:rPr>
        <w:t>v</w:t>
      </w:r>
      <w:r w:rsidRPr="00392BA2">
        <w:rPr>
          <w:rFonts w:ascii="Times New Roman" w:hAnsi="Times New Roman" w:cs="Times New Roman"/>
          <w:sz w:val="24"/>
        </w:rPr>
        <w:t>ybavenosťou ako pre pacientov,</w:t>
      </w:r>
      <w:r>
        <w:rPr>
          <w:rFonts w:ascii="Times New Roman" w:hAnsi="Times New Roman" w:cs="Times New Roman"/>
          <w:sz w:val="24"/>
        </w:rPr>
        <w:t xml:space="preserve"> tak aj pre ošetrujúci personál:</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jednolôžkové izby</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dvojlôžkové izby (napr. aj pre osobného asistenta)</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izolačná jednolôžková izba</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konferenčná miestnosť</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konzultačné miestnosti</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denná miestnosť</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kuchynské vybavenie</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stravovacia miestnosť</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tréningové priestory</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fitnes</w:t>
      </w:r>
      <w:r>
        <w:rPr>
          <w:rFonts w:ascii="Times New Roman" w:hAnsi="Times New Roman" w:cs="Times New Roman"/>
          <w:sz w:val="24"/>
        </w:rPr>
        <w:t>s</w:t>
      </w:r>
      <w:r w:rsidRPr="00392BA2">
        <w:rPr>
          <w:rFonts w:ascii="Times New Roman" w:hAnsi="Times New Roman" w:cs="Times New Roman"/>
          <w:sz w:val="24"/>
        </w:rPr>
        <w:t xml:space="preserve"> a športová hala</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plavecký bazén</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rekreačné a oddychové vybavenie</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odborné tréningové vybavenie</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reštaurácia</w:t>
      </w:r>
    </w:p>
    <w:p w:rsidR="00D4667D" w:rsidRPr="00392BA2" w:rsidRDefault="00D4667D" w:rsidP="00D4667D">
      <w:pPr>
        <w:pStyle w:val="Odsekzoznamu"/>
        <w:numPr>
          <w:ilvl w:val="0"/>
          <w:numId w:val="11"/>
        </w:numPr>
        <w:rPr>
          <w:rFonts w:ascii="Times New Roman" w:hAnsi="Times New Roman" w:cs="Times New Roman"/>
          <w:sz w:val="24"/>
        </w:rPr>
      </w:pPr>
      <w:r>
        <w:rPr>
          <w:rFonts w:ascii="Times New Roman" w:hAnsi="Times New Roman" w:cs="Times New Roman"/>
          <w:sz w:val="24"/>
        </w:rPr>
        <w:t>internetová kaviareň</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knižnica</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obchod</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heliport</w:t>
      </w:r>
    </w:p>
    <w:p w:rsidR="00D4667D" w:rsidRPr="00392BA2" w:rsidRDefault="00D4667D" w:rsidP="00D4667D">
      <w:pPr>
        <w:pStyle w:val="Odsekzoznamu"/>
        <w:numPr>
          <w:ilvl w:val="0"/>
          <w:numId w:val="11"/>
        </w:numPr>
        <w:rPr>
          <w:rFonts w:ascii="Times New Roman" w:hAnsi="Times New Roman" w:cs="Times New Roman"/>
          <w:sz w:val="24"/>
        </w:rPr>
      </w:pPr>
      <w:r w:rsidRPr="00392BA2">
        <w:rPr>
          <w:rFonts w:ascii="Times New Roman" w:hAnsi="Times New Roman" w:cs="Times New Roman"/>
          <w:sz w:val="24"/>
        </w:rPr>
        <w:t>administratívna časť</w:t>
      </w:r>
    </w:p>
    <w:p w:rsidR="00D4667D" w:rsidRDefault="00D4667D" w:rsidP="00D4667D">
      <w:pPr>
        <w:jc w:val="both"/>
        <w:rPr>
          <w:rFonts w:ascii="Times New Roman" w:hAnsi="Times New Roman" w:cs="Times New Roman"/>
          <w:sz w:val="28"/>
          <w:szCs w:val="24"/>
        </w:rPr>
      </w:pPr>
    </w:p>
    <w:p w:rsidR="004B2F29" w:rsidRDefault="00D4667D" w:rsidP="004B2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Taliansku kde ročne pribúda približne 1 500 - 1600 nových pacientov s poškodením miechy a kde žije cca 80 000 postihnutých s touto diagnózou, majú k dispozícii 750 lôžok v špecializovaných zariadeniach. Sú to lôžka v rámci 15 Spinálnych jednotiek alebo lôžka v rámci 8 tzv. Unipolar SCI Units (USU). Preklad je obtiažny, ale vystihujúce je konštatovanie" všetko na jednom mieste, v tom istom čase". USU musí </w:t>
      </w:r>
      <w:r w:rsidR="004B2F29">
        <w:rPr>
          <w:rFonts w:ascii="Times New Roman" w:hAnsi="Times New Roman" w:cs="Times New Roman"/>
          <w:sz w:val="24"/>
          <w:szCs w:val="24"/>
        </w:rPr>
        <w:lastRenderedPageBreak/>
        <w:t>byť umiestená v komplexnom urgentnom zariadení, urgentnej nemocnici, pričom multidisciplinárna starostlivosť od prijatia až do prepustenia je realizovaná na jednom mieste. USU centrum musí byť schopné okrem urgentnej spondylochirurgickej resp. traumatologickej starostlivosti zabezpečiť fyzikálnu liečbu a rehabilitáciu, konzultačnú starostlivosť psychológov, urológov, plastických chirurgov, pneumológov, gynekológov a andrológov. Centrum musí poskytovať jednodňovú starostlivosť dlhodobo (doživotne) dispenzarizovaným pacientom. Okrem toho súčasťou centra musia byť priestory pre ich sociálne a športové aktivity. USU musí reprezentovať podľa tejto koncepcie miesto kde je možná okrem medicínskej a rehabilitačnej starostlivosti, aj rekonštrukcia a reorganizácia rodinného, sociálneho a profesionálneho života postihnutých. Samozrejmosťou sú možnosti poradenstva v oblasti finančnej pomoci, administratívnych postupov pre získanie benefitov pre postihnutých jedincov, včítane úpravy ich domáceho prostredia a pod.</w:t>
      </w:r>
    </w:p>
    <w:p w:rsidR="004B2F29" w:rsidRDefault="004B2F29" w:rsidP="004B2F29">
      <w:pPr>
        <w:spacing w:line="360" w:lineRule="auto"/>
        <w:jc w:val="both"/>
        <w:rPr>
          <w:rFonts w:ascii="Times New Roman" w:hAnsi="Times New Roman" w:cs="Times New Roman"/>
          <w:sz w:val="24"/>
        </w:rPr>
      </w:pPr>
      <w:r w:rsidRPr="008D2403">
        <w:rPr>
          <w:rFonts w:ascii="Times New Roman" w:hAnsi="Times New Roman" w:cs="Times New Roman"/>
          <w:sz w:val="24"/>
        </w:rPr>
        <w:t xml:space="preserve">V Českej republike </w:t>
      </w:r>
      <w:r>
        <w:rPr>
          <w:rFonts w:ascii="Times New Roman" w:hAnsi="Times New Roman" w:cs="Times New Roman"/>
          <w:sz w:val="24"/>
        </w:rPr>
        <w:t xml:space="preserve">je akútna starostlivosť, zameraná hlavne na stabilizáciu vitálnych funkcií a chirurgické riešenie poškodenia miechy resp. chrbtice, zabezpečená na cca 15 spondylochirurgických pracoviskách neurochirurgie, ortopédie a úrazovej chirurgie. Následne sú pacienti počas tzv. subakútneho štádia (3.-12.týždeň) hospitalizovaní na spinálnych jednotkách </w:t>
      </w:r>
      <w:r w:rsidRPr="008D2403">
        <w:rPr>
          <w:rFonts w:ascii="Times New Roman" w:hAnsi="Times New Roman" w:cs="Times New Roman"/>
          <w:sz w:val="24"/>
        </w:rPr>
        <w:t>v Brne, Ostrave, Liberci a</w:t>
      </w:r>
      <w:r>
        <w:rPr>
          <w:rFonts w:ascii="Times New Roman" w:hAnsi="Times New Roman" w:cs="Times New Roman"/>
          <w:sz w:val="24"/>
        </w:rPr>
        <w:t>lebo Prahe</w:t>
      </w:r>
      <w:r w:rsidRPr="008D2403">
        <w:rPr>
          <w:rFonts w:ascii="Times New Roman" w:hAnsi="Times New Roman" w:cs="Times New Roman"/>
          <w:sz w:val="24"/>
        </w:rPr>
        <w:t xml:space="preserve">. </w:t>
      </w:r>
      <w:r>
        <w:rPr>
          <w:rFonts w:ascii="Times New Roman" w:hAnsi="Times New Roman" w:cs="Times New Roman"/>
          <w:sz w:val="24"/>
        </w:rPr>
        <w:t xml:space="preserve">Priamo zo spinálnych jednotiek sú pacienti v záujem zachovania kontinuity špecializovaných starostlivosti, prekladaní na spinálne rehabilitačné jednotky do rehabilitačných ústavov </w:t>
      </w:r>
      <w:r w:rsidRPr="008D2403">
        <w:rPr>
          <w:rFonts w:ascii="Times New Roman" w:hAnsi="Times New Roman" w:cs="Times New Roman"/>
          <w:sz w:val="24"/>
        </w:rPr>
        <w:t>v Hamzově, Kladruboch a Hrabyňe.</w:t>
      </w:r>
      <w:r>
        <w:rPr>
          <w:rFonts w:ascii="Times New Roman" w:hAnsi="Times New Roman" w:cs="Times New Roman"/>
          <w:sz w:val="24"/>
        </w:rPr>
        <w:t xml:space="preserve"> </w:t>
      </w:r>
    </w:p>
    <w:p w:rsidR="004B2F29" w:rsidRDefault="004B2F29" w:rsidP="004B2F29">
      <w:pPr>
        <w:spacing w:line="360" w:lineRule="auto"/>
        <w:jc w:val="both"/>
        <w:rPr>
          <w:rFonts w:ascii="Times New Roman" w:hAnsi="Times New Roman" w:cs="Times New Roman"/>
          <w:sz w:val="24"/>
          <w:szCs w:val="24"/>
        </w:rPr>
      </w:pPr>
      <w:r w:rsidRPr="003C7194">
        <w:rPr>
          <w:rFonts w:ascii="Times New Roman" w:hAnsi="Times New Roman" w:cs="Times New Roman"/>
          <w:sz w:val="24"/>
          <w:szCs w:val="24"/>
        </w:rPr>
        <w:t xml:space="preserve">Na Slovensku je sieť "spondylochirurgických pracovísk*"  z odborov neurochirurgie, úrazovej chirurgie a ortopédie, ktoré sa viac alebo menej venujú chirurgickej liečbe pacientov s úrazmi chrbtice, resp. poškodením miechy v dôsledku iných príčin, ako bolo uvedené vyššie.  Na týchto pracoviskách sú pacienti hospitalizovaní 10-14 dní, následne sú prekladaní na rôzne pracoviská, ktoré sa však v žiadnom prípade nešpecializujú na starostlivosť o spinálneho pacienta a nie sú k tomuto účelu ani </w:t>
      </w:r>
      <w:r w:rsidR="0093498D">
        <w:rPr>
          <w:rFonts w:ascii="Times New Roman" w:hAnsi="Times New Roman" w:cs="Times New Roman"/>
          <w:sz w:val="24"/>
          <w:szCs w:val="24"/>
        </w:rPr>
        <w:t>personálne a technicky vybavené (Rudinský, 2016).</w:t>
      </w:r>
    </w:p>
    <w:p w:rsidR="00CA59DE" w:rsidRPr="003C7194" w:rsidRDefault="00CA59DE" w:rsidP="004B2F29">
      <w:pPr>
        <w:spacing w:line="360" w:lineRule="auto"/>
        <w:jc w:val="both"/>
        <w:rPr>
          <w:rFonts w:ascii="Times New Roman" w:hAnsi="Times New Roman" w:cs="Times New Roman"/>
          <w:sz w:val="24"/>
          <w:szCs w:val="24"/>
        </w:rPr>
      </w:pPr>
    </w:p>
    <w:p w:rsidR="004B2F29" w:rsidRPr="002E62C1" w:rsidRDefault="004B2F29" w:rsidP="004B2F29">
      <w:pPr>
        <w:jc w:val="both"/>
        <w:rPr>
          <w:rFonts w:ascii="Garamond" w:hAnsi="Garamond"/>
          <w:sz w:val="20"/>
          <w:szCs w:val="24"/>
        </w:rPr>
      </w:pPr>
      <w:r w:rsidRPr="004B2F29">
        <w:rPr>
          <w:rFonts w:ascii="Garamond" w:hAnsi="Garamond"/>
          <w:sz w:val="16"/>
          <w:szCs w:val="24"/>
        </w:rPr>
        <w:t xml:space="preserve">* </w:t>
      </w:r>
      <w:r w:rsidRPr="004B2F29">
        <w:rPr>
          <w:rFonts w:ascii="Garamond" w:hAnsi="Garamond"/>
          <w:b/>
          <w:sz w:val="16"/>
          <w:szCs w:val="24"/>
        </w:rPr>
        <w:t>Bratislava</w:t>
      </w:r>
      <w:r w:rsidRPr="004B2F29">
        <w:rPr>
          <w:rFonts w:ascii="Garamond" w:hAnsi="Garamond"/>
          <w:sz w:val="16"/>
          <w:szCs w:val="24"/>
        </w:rPr>
        <w:t xml:space="preserve"> - Neurochirurgická klinika, Klinika úrazovej chirurgie, Ortopedická klinika; </w:t>
      </w:r>
      <w:r w:rsidRPr="004B2F29">
        <w:rPr>
          <w:rFonts w:ascii="Garamond" w:hAnsi="Garamond"/>
          <w:b/>
          <w:sz w:val="16"/>
          <w:szCs w:val="24"/>
        </w:rPr>
        <w:t>Nové Zámky</w:t>
      </w:r>
      <w:r w:rsidRPr="004B2F29">
        <w:rPr>
          <w:rFonts w:ascii="Garamond" w:hAnsi="Garamond"/>
          <w:sz w:val="16"/>
          <w:szCs w:val="24"/>
        </w:rPr>
        <w:t xml:space="preserve"> - Neurochirurgická klinika; </w:t>
      </w:r>
      <w:r w:rsidRPr="004B2F29">
        <w:rPr>
          <w:rFonts w:ascii="Garamond" w:hAnsi="Garamond"/>
          <w:b/>
          <w:sz w:val="16"/>
          <w:szCs w:val="24"/>
        </w:rPr>
        <w:t>Nitra</w:t>
      </w:r>
      <w:r w:rsidRPr="004B2F29">
        <w:rPr>
          <w:rFonts w:ascii="Garamond" w:hAnsi="Garamond"/>
          <w:sz w:val="16"/>
          <w:szCs w:val="24"/>
        </w:rPr>
        <w:t xml:space="preserve"> - Neurochirurgická klinika, Klinika úrazovej chirurgie; </w:t>
      </w:r>
      <w:r w:rsidRPr="004B2F29">
        <w:rPr>
          <w:rFonts w:ascii="Garamond" w:hAnsi="Garamond"/>
          <w:b/>
          <w:sz w:val="16"/>
          <w:szCs w:val="24"/>
        </w:rPr>
        <w:t>Banská Bystrica</w:t>
      </w:r>
      <w:r w:rsidRPr="004B2F29">
        <w:rPr>
          <w:rFonts w:ascii="Garamond" w:hAnsi="Garamond"/>
          <w:sz w:val="16"/>
          <w:szCs w:val="24"/>
        </w:rPr>
        <w:t xml:space="preserve"> - Klinika úrazovej chirurgie, Neurochirurgická klinika; </w:t>
      </w:r>
      <w:r w:rsidRPr="004B2F29">
        <w:rPr>
          <w:rFonts w:ascii="Garamond" w:hAnsi="Garamond"/>
          <w:b/>
          <w:sz w:val="16"/>
          <w:szCs w:val="24"/>
        </w:rPr>
        <w:t>Martin</w:t>
      </w:r>
      <w:r w:rsidRPr="004B2F29">
        <w:rPr>
          <w:rFonts w:ascii="Garamond" w:hAnsi="Garamond"/>
          <w:sz w:val="16"/>
          <w:szCs w:val="24"/>
        </w:rPr>
        <w:t xml:space="preserve"> - Neurochirurgická klinika; </w:t>
      </w:r>
      <w:r w:rsidRPr="004B2F29">
        <w:rPr>
          <w:rFonts w:ascii="Garamond" w:hAnsi="Garamond"/>
          <w:b/>
          <w:sz w:val="16"/>
          <w:szCs w:val="24"/>
        </w:rPr>
        <w:t>Žilina</w:t>
      </w:r>
      <w:r w:rsidRPr="004B2F29">
        <w:rPr>
          <w:rFonts w:ascii="Garamond" w:hAnsi="Garamond"/>
          <w:sz w:val="16"/>
          <w:szCs w:val="24"/>
        </w:rPr>
        <w:t xml:space="preserve"> - Neurochirurgické oddelenie, Oddelenie úrazovej chirurgie, Oddelenie detskej ortopédie; </w:t>
      </w:r>
      <w:r w:rsidRPr="004B2F29">
        <w:rPr>
          <w:rFonts w:ascii="Garamond" w:hAnsi="Garamond"/>
          <w:b/>
          <w:sz w:val="16"/>
          <w:szCs w:val="24"/>
        </w:rPr>
        <w:t>Ružomberok</w:t>
      </w:r>
      <w:r w:rsidRPr="004B2F29">
        <w:rPr>
          <w:rFonts w:ascii="Garamond" w:hAnsi="Garamond"/>
          <w:sz w:val="16"/>
          <w:szCs w:val="24"/>
        </w:rPr>
        <w:t xml:space="preserve"> - Neurochirurgická klinika ÚVN;  </w:t>
      </w:r>
      <w:r w:rsidRPr="004B2F29">
        <w:rPr>
          <w:rFonts w:ascii="Garamond" w:hAnsi="Garamond"/>
          <w:b/>
          <w:sz w:val="16"/>
          <w:szCs w:val="24"/>
        </w:rPr>
        <w:t>Košice</w:t>
      </w:r>
      <w:r w:rsidRPr="004B2F29">
        <w:rPr>
          <w:rFonts w:ascii="Garamond" w:hAnsi="Garamond"/>
          <w:sz w:val="16"/>
          <w:szCs w:val="24"/>
        </w:rPr>
        <w:t xml:space="preserve"> - Neurochirurgická klinika, Klinika úrazovej chirurgie; </w:t>
      </w:r>
      <w:r w:rsidRPr="004B2F29">
        <w:rPr>
          <w:rFonts w:ascii="Garamond" w:hAnsi="Garamond"/>
          <w:b/>
          <w:sz w:val="16"/>
          <w:szCs w:val="24"/>
        </w:rPr>
        <w:t>Prešov</w:t>
      </w:r>
      <w:r w:rsidRPr="004B2F29">
        <w:rPr>
          <w:rFonts w:ascii="Garamond" w:hAnsi="Garamond"/>
          <w:sz w:val="16"/>
          <w:szCs w:val="24"/>
        </w:rPr>
        <w:t xml:space="preserve"> - Klinika úrazovej chirurgie</w:t>
      </w:r>
    </w:p>
    <w:p w:rsidR="004B2F29" w:rsidRPr="003C7194" w:rsidRDefault="004B2F29" w:rsidP="004B2F29">
      <w:pPr>
        <w:spacing w:line="360" w:lineRule="auto"/>
        <w:jc w:val="both"/>
        <w:rPr>
          <w:rFonts w:ascii="Times New Roman" w:hAnsi="Times New Roman" w:cs="Times New Roman"/>
          <w:sz w:val="24"/>
          <w:szCs w:val="24"/>
        </w:rPr>
      </w:pPr>
      <w:r w:rsidRPr="003C7194">
        <w:rPr>
          <w:rFonts w:ascii="Times New Roman" w:hAnsi="Times New Roman" w:cs="Times New Roman"/>
          <w:sz w:val="24"/>
          <w:szCs w:val="24"/>
        </w:rPr>
        <w:lastRenderedPageBreak/>
        <w:t>Následne sú niektorí pacienti preložení na dlhodobú rehabilitáciu do Národného rehabilitačného centra v Kováčovej. Obdobie nástupu do NRC Kováčová je väčšinou determinované stavom pacienta, hlavne z hľadiska vývoja sekundárnych komplikácií v akútnom resp. subakútnom období (dekubity, uroinfekcia, bronchopneumónia a pod.)</w:t>
      </w:r>
    </w:p>
    <w:p w:rsidR="004B2F29" w:rsidRPr="003C7194" w:rsidRDefault="004B2F29" w:rsidP="004B2F29">
      <w:pPr>
        <w:spacing w:line="360" w:lineRule="auto"/>
        <w:jc w:val="both"/>
        <w:rPr>
          <w:rFonts w:ascii="Times New Roman" w:hAnsi="Times New Roman" w:cs="Times New Roman"/>
          <w:b/>
          <w:sz w:val="24"/>
          <w:szCs w:val="24"/>
        </w:rPr>
      </w:pPr>
      <w:r w:rsidRPr="003C7194">
        <w:rPr>
          <w:rFonts w:ascii="Times New Roman" w:hAnsi="Times New Roman" w:cs="Times New Roman"/>
          <w:b/>
          <w:sz w:val="24"/>
          <w:szCs w:val="24"/>
        </w:rPr>
        <w:t>Je zrejmé, že ku konštatovaniu, že na Slovensku máme komplexný systém zdravotnej starostlivosti o spinálneho pacienta, máme ďaleko. Chýba dôležitý medzičlánok medzi spondylochirurgickými pracoviskami a Národným rehabilitačným centrom a to sú práve spinálne jednotky. Podobný význam a dôležitosť má aj následná dlhodobá starostlivosť o spinálneho pacienta prostredníctvom špecializovaných ambulancií resp. v prípade komplikácií vyžadujúcich hospitalizáciu opäť prostredníctvom spinálnych jednotiek.</w:t>
      </w:r>
    </w:p>
    <w:p w:rsidR="004B2F29" w:rsidRDefault="004B2F29" w:rsidP="004B2F29">
      <w:pPr>
        <w:tabs>
          <w:tab w:val="left" w:pos="5245"/>
        </w:tabs>
        <w:jc w:val="both"/>
        <w:rPr>
          <w:rFonts w:ascii="Garamond" w:hAnsi="Garamond"/>
          <w:i/>
          <w:sz w:val="24"/>
          <w:szCs w:val="24"/>
        </w:rPr>
      </w:pPr>
    </w:p>
    <w:p w:rsidR="004B2F29" w:rsidRDefault="00CA59DE" w:rsidP="004B2F29">
      <w:pPr>
        <w:tabs>
          <w:tab w:val="left" w:pos="5245"/>
        </w:tabs>
        <w:jc w:val="both"/>
        <w:rPr>
          <w:rFonts w:ascii="Times New Roman" w:hAnsi="Times New Roman" w:cs="Times New Roman"/>
          <w:b/>
          <w:sz w:val="24"/>
          <w:szCs w:val="24"/>
        </w:rPr>
      </w:pPr>
      <w:r>
        <w:rPr>
          <w:rFonts w:ascii="Times New Roman" w:hAnsi="Times New Roman" w:cs="Times New Roman"/>
          <w:b/>
          <w:sz w:val="24"/>
          <w:szCs w:val="24"/>
        </w:rPr>
        <w:t xml:space="preserve">7.   </w:t>
      </w:r>
      <w:r w:rsidR="004B2F29" w:rsidRPr="003C7194">
        <w:rPr>
          <w:rFonts w:ascii="Times New Roman" w:hAnsi="Times New Roman" w:cs="Times New Roman"/>
          <w:b/>
          <w:sz w:val="24"/>
          <w:szCs w:val="24"/>
        </w:rPr>
        <w:t>Spinálna jednotka</w:t>
      </w:r>
    </w:p>
    <w:p w:rsidR="004B2F29" w:rsidRPr="00060796" w:rsidRDefault="004B2F29" w:rsidP="004B2F29">
      <w:pPr>
        <w:tabs>
          <w:tab w:val="left" w:pos="5245"/>
        </w:tabs>
        <w:spacing w:line="360" w:lineRule="auto"/>
        <w:jc w:val="both"/>
        <w:rPr>
          <w:rFonts w:ascii="Times New Roman" w:hAnsi="Times New Roman" w:cs="Times New Roman"/>
          <w:i/>
          <w:sz w:val="24"/>
          <w:szCs w:val="24"/>
        </w:rPr>
      </w:pPr>
      <w:r w:rsidRPr="00060796">
        <w:rPr>
          <w:rFonts w:ascii="Times New Roman" w:hAnsi="Times New Roman" w:cs="Times New Roman"/>
          <w:i/>
          <w:sz w:val="24"/>
          <w:szCs w:val="24"/>
        </w:rPr>
        <w:t>Spinálna jednotka (stručná charakteristika)</w:t>
      </w:r>
    </w:p>
    <w:p w:rsidR="004B2F29" w:rsidRPr="00060796" w:rsidRDefault="004B2F29" w:rsidP="004B2F29">
      <w:pPr>
        <w:tabs>
          <w:tab w:val="left" w:pos="5245"/>
        </w:tabs>
        <w:spacing w:after="0" w:line="360" w:lineRule="auto"/>
        <w:jc w:val="both"/>
        <w:rPr>
          <w:rFonts w:ascii="Times New Roman" w:hAnsi="Times New Roman" w:cs="Times New Roman"/>
          <w:i/>
          <w:sz w:val="24"/>
          <w:szCs w:val="24"/>
        </w:rPr>
      </w:pPr>
      <w:r w:rsidRPr="00060796">
        <w:rPr>
          <w:rFonts w:ascii="Times New Roman" w:hAnsi="Times New Roman" w:cs="Times New Roman"/>
          <w:i/>
          <w:sz w:val="24"/>
          <w:szCs w:val="24"/>
        </w:rPr>
        <w:t xml:space="preserve">Úlohou spinálnej jednotky je starostlivosť o pacientov s poškodením miechy v subakútnej fáze liečenia. Po stabilizácii stavu pacientov po operačnom výkone nasleduje liečba rehabilitačná ako neoddeliteľná a veľmi dôležitá súčasť komplexnej liečby. Rehabilitačná liečba je zabezpečená rehabilitačnými pracovníkmi, ktorý sú špecializovaní na túto problematiku.  Rehabilitácia je zabezpečená každodenne a prebieha v súlade s modernými trendmi starostlivosti o pacientov s poškodením miechy a prísne individuálne u každého pacienta podľa stupňa postihnutia. </w:t>
      </w:r>
    </w:p>
    <w:p w:rsidR="004B2F29" w:rsidRPr="00060796" w:rsidRDefault="004B2F29" w:rsidP="004B2F29">
      <w:pPr>
        <w:tabs>
          <w:tab w:val="left" w:pos="5245"/>
        </w:tabs>
        <w:spacing w:after="0" w:line="360" w:lineRule="auto"/>
        <w:jc w:val="both"/>
        <w:rPr>
          <w:rFonts w:ascii="Times New Roman" w:hAnsi="Times New Roman" w:cs="Times New Roman"/>
          <w:i/>
          <w:sz w:val="24"/>
          <w:szCs w:val="24"/>
        </w:rPr>
      </w:pPr>
      <w:r w:rsidRPr="00060796">
        <w:rPr>
          <w:rFonts w:ascii="Times New Roman" w:hAnsi="Times New Roman" w:cs="Times New Roman"/>
          <w:i/>
          <w:sz w:val="24"/>
          <w:szCs w:val="24"/>
        </w:rPr>
        <w:t xml:space="preserve">Lekárska starostlivosť je zabezpečená 24 hodín denne a okrem lekárov  kmeňového oddelenia (neurochirurgia, úrazová chirurgia) na nej participujú špecialisti z iných odborov - intenzivisti, urológovia, plastickí chirurgovia, internisti, chirurgovia, gynekológovia a pod. </w:t>
      </w:r>
    </w:p>
    <w:p w:rsidR="004B2F29" w:rsidRPr="00060796" w:rsidRDefault="004B2F29" w:rsidP="004B2F29">
      <w:pPr>
        <w:tabs>
          <w:tab w:val="left" w:pos="5245"/>
        </w:tabs>
        <w:spacing w:line="360" w:lineRule="auto"/>
        <w:jc w:val="both"/>
        <w:rPr>
          <w:rFonts w:ascii="Times New Roman" w:hAnsi="Times New Roman" w:cs="Times New Roman"/>
          <w:i/>
          <w:sz w:val="24"/>
          <w:szCs w:val="24"/>
        </w:rPr>
      </w:pPr>
      <w:r w:rsidRPr="00060796">
        <w:rPr>
          <w:rFonts w:ascii="Times New Roman" w:hAnsi="Times New Roman" w:cs="Times New Roman"/>
          <w:i/>
          <w:sz w:val="24"/>
          <w:szCs w:val="24"/>
        </w:rPr>
        <w:t>Spinálna jednotka je vybavená polohovacími lôžkami, matracmi a zariadeniami na prevenciu dekubitov, monitormi vitálnych funkcií, prístrojmi na umelú pľúcnu ventiláciu, injektomatmi, infuzomatmi, pojazdným rtg prístrojom, ultrazvukovým a urodynamickým prístrojom. Samozrejmou súčasťou sú aj prístroje na vertikalizáciu pacienta, motodlahy, prístroje na elektroterapiu, transportné stropné zariadenia a všetko nevyhnutné príslušenstvo pre včasnú rehabilitáciu pacientov s poškodením miechy.</w:t>
      </w:r>
    </w:p>
    <w:p w:rsidR="004B2F29" w:rsidRPr="00060796" w:rsidRDefault="004B2F29" w:rsidP="004B2F29">
      <w:pPr>
        <w:spacing w:after="0" w:line="360" w:lineRule="auto"/>
        <w:jc w:val="both"/>
        <w:rPr>
          <w:rFonts w:ascii="Times New Roman" w:hAnsi="Times New Roman" w:cs="Times New Roman"/>
          <w:i/>
          <w:sz w:val="24"/>
          <w:szCs w:val="24"/>
        </w:rPr>
      </w:pPr>
      <w:r w:rsidRPr="00060796">
        <w:rPr>
          <w:rFonts w:ascii="Times New Roman" w:hAnsi="Times New Roman" w:cs="Times New Roman"/>
          <w:i/>
          <w:sz w:val="24"/>
          <w:szCs w:val="24"/>
        </w:rPr>
        <w:lastRenderedPageBreak/>
        <w:t xml:space="preserve">Počas pobytu na Spinálnej jednotke je pacient intenzívne rehabilitovaný, vertikalizovaný resp. posadzovaný do vozíka, je odstránená tracheostomická kanyla, gastrostómia, pacient má zabezpečený plný perorálny príjem,  je zabezpečená starostlivosť o vyprázdňovanie močového mechúra intermitentnou katetrizáciou alebo pomocou epicystostómie a v neposlednom rade sú vykonané všetky adekvátne kroky, aby u pacienta nedošlo k vzniku preležanín, dekubitov. Heslom spinálnej jednotky by malo byť "nulová tolerancia dekubitov", nakoľko ich vznik zásadným spôsobom determinuje priebeh ďalšej liečby a dlhodobej rehabilitácie spinálneho pacienta. </w:t>
      </w:r>
    </w:p>
    <w:p w:rsidR="004B2F29" w:rsidRDefault="004B2F29" w:rsidP="004B2F29">
      <w:pPr>
        <w:spacing w:after="0" w:line="360" w:lineRule="auto"/>
        <w:jc w:val="both"/>
        <w:rPr>
          <w:rFonts w:ascii="Times New Roman" w:hAnsi="Times New Roman" w:cs="Times New Roman"/>
          <w:i/>
          <w:sz w:val="24"/>
          <w:szCs w:val="24"/>
        </w:rPr>
      </w:pPr>
      <w:r w:rsidRPr="00060796">
        <w:rPr>
          <w:rFonts w:ascii="Times New Roman" w:hAnsi="Times New Roman" w:cs="Times New Roman"/>
          <w:i/>
          <w:sz w:val="24"/>
          <w:szCs w:val="24"/>
        </w:rPr>
        <w:t>Spinálna jednotka musí spĺňať náročné kritéria personálne, materiálne-technické a organizačné. Personálne je zabezpečená neurochirurgom resp. úrazovým chirurgom, rehabilitačným lekárom, psychológom, zdravotnými sestrami, pomocným zdravotným personálnom - sanitármi, fyzioterapeutami a ergoterapeutom. Úväzkovo resp. konziliárne lekármi podľa typu komplikácie. Oddelenie tvoria jedno - dvojlôžkové izby pre hospitalizáciu 8 - 10 pacientov, telocvične, ošetrovňa umožňujúca aj drobné chirurgické výkony, hygienické boxy. Izby pacientov, telocvične a hygienické boxy sú spojené stropným závesným a vertikalizačným systémom.</w:t>
      </w:r>
    </w:p>
    <w:p w:rsidR="004B2F29" w:rsidRDefault="004B2F29" w:rsidP="004B2F29">
      <w:pPr>
        <w:spacing w:line="360" w:lineRule="auto"/>
        <w:jc w:val="both"/>
        <w:rPr>
          <w:rFonts w:ascii="Times New Roman" w:hAnsi="Times New Roman" w:cs="Times New Roman"/>
          <w:sz w:val="24"/>
          <w:szCs w:val="24"/>
        </w:rPr>
      </w:pPr>
    </w:p>
    <w:p w:rsidR="004B2F29" w:rsidRDefault="004B2F29" w:rsidP="004B2F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Toľko stručná teória, pričom realita na  Slovensku je úplne iná. Napriek snahe množstva popredných od odborníkov z oblasti rehabilitácie, spondylochirurgie resp. neurointenzívnej starostlivosti sa od roku 2000 nepodarilo na Slovensku presadiť komplexný program starostlivosti o spinálneho pacienta, ktoré neoddeliteľnou súčasťou sú </w:t>
      </w:r>
      <w:r w:rsidRPr="00060796">
        <w:rPr>
          <w:rFonts w:ascii="Times New Roman" w:hAnsi="Times New Roman" w:cs="Times New Roman"/>
          <w:i/>
          <w:sz w:val="24"/>
          <w:szCs w:val="24"/>
        </w:rPr>
        <w:t>spinálne jednotky</w:t>
      </w:r>
      <w:r>
        <w:rPr>
          <w:rFonts w:ascii="Times New Roman" w:hAnsi="Times New Roman" w:cs="Times New Roman"/>
          <w:sz w:val="24"/>
          <w:szCs w:val="24"/>
        </w:rPr>
        <w:t xml:space="preserve">. </w:t>
      </w:r>
    </w:p>
    <w:p w:rsidR="004B2F29" w:rsidRPr="009C5146" w:rsidRDefault="004B2F29" w:rsidP="004B2F29">
      <w:pPr>
        <w:spacing w:line="360" w:lineRule="auto"/>
        <w:jc w:val="both"/>
        <w:rPr>
          <w:rFonts w:ascii="Times New Roman" w:hAnsi="Times New Roman" w:cs="Times New Roman"/>
          <w:b/>
          <w:sz w:val="24"/>
          <w:szCs w:val="24"/>
        </w:rPr>
      </w:pPr>
      <w:r w:rsidRPr="009C5146">
        <w:rPr>
          <w:rFonts w:ascii="Times New Roman" w:hAnsi="Times New Roman" w:cs="Times New Roman"/>
          <w:b/>
          <w:sz w:val="24"/>
          <w:szCs w:val="24"/>
        </w:rPr>
        <w:t xml:space="preserve">V odbornom usmernení Ministerstva zdravotníctva Slovenskej republiky číslo 04751/2006-OZS zo dňa 10.4.2006 o poskytovaní zdravotnej starostlivosti v spondylochirurgii sa v článku č.5 Spinálna jednotka, </w:t>
      </w:r>
      <w:r w:rsidRPr="009C5146">
        <w:rPr>
          <w:rFonts w:ascii="Times New Roman" w:hAnsi="Times New Roman" w:cs="Times New Roman"/>
          <w:sz w:val="24"/>
          <w:szCs w:val="24"/>
        </w:rPr>
        <w:t>konštatuje:</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sidRPr="001217A5">
        <w:rPr>
          <w:rFonts w:ascii="Times New Roman" w:hAnsi="Times New Roman" w:cs="Times New Roman"/>
          <w:i/>
          <w:color w:val="000000"/>
          <w:sz w:val="24"/>
          <w:szCs w:val="24"/>
        </w:rPr>
        <w:t xml:space="preserve">1.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Spinálne jednotky sú samostatné oddelenia, ktoré sú organizačne začlenené</w:t>
      </w:r>
    </w:p>
    <w:p w:rsidR="004B2F29"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k zdravotníckemu zariadeniu, v ktorom je oddeleniami poskytovaná </w:t>
      </w:r>
      <w:r>
        <w:rPr>
          <w:rFonts w:ascii="Times New Roman" w:hAnsi="Times New Roman" w:cs="Times New Roman"/>
          <w:i/>
          <w:color w:val="000000"/>
          <w:sz w:val="24"/>
          <w:szCs w:val="24"/>
        </w:rPr>
        <w:t xml:space="preserve">    </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b/>
        <w:t>s</w:t>
      </w:r>
      <w:r w:rsidRPr="001217A5">
        <w:rPr>
          <w:rFonts w:ascii="Times New Roman" w:hAnsi="Times New Roman" w:cs="Times New Roman"/>
          <w:i/>
          <w:color w:val="000000"/>
          <w:sz w:val="24"/>
          <w:szCs w:val="24"/>
        </w:rPr>
        <w:t>pondylochirurgická</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starostlivosť. Poskytujú intenzívnu a rehabilitačnú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zdravotnú starostlivosť pacientom</w:t>
      </w:r>
      <w:r>
        <w:rPr>
          <w:rFonts w:ascii="Times New Roman" w:hAnsi="Times New Roman" w:cs="Times New Roman"/>
          <w:i/>
          <w:color w:val="000000"/>
          <w:sz w:val="24"/>
          <w:szCs w:val="24"/>
        </w:rPr>
        <w:t xml:space="preserve"> s</w:t>
      </w:r>
      <w:r w:rsidRPr="001217A5">
        <w:rPr>
          <w:rFonts w:ascii="Times New Roman" w:hAnsi="Times New Roman" w:cs="Times New Roman"/>
          <w:i/>
          <w:color w:val="000000"/>
          <w:sz w:val="24"/>
          <w:szCs w:val="24"/>
        </w:rPr>
        <w:t xml:space="preserve"> poškodením chrbtice a nervových štruktúr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vo fáze po úraze, alebo vzniku ochorenia</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a)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u obehovo, ventilačne a neurologicky nestabilizovaných pacientov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okamžite</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b)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u stabilizovaných pacientov v čase od 3. do 6. týždňa.</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sidRPr="001217A5">
        <w:rPr>
          <w:rFonts w:ascii="Times New Roman" w:hAnsi="Times New Roman" w:cs="Times New Roman"/>
          <w:i/>
          <w:color w:val="000000"/>
          <w:sz w:val="24"/>
          <w:szCs w:val="24"/>
        </w:rPr>
        <w:lastRenderedPageBreak/>
        <w:t xml:space="preserve">2.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Charakter zdravotnej starostlivosti zodpovedá jednotke intenzívnej starostlivosti</w:t>
      </w:r>
      <w:r>
        <w:rPr>
          <w:rFonts w:ascii="Times New Roman" w:hAnsi="Times New Roman" w:cs="Times New Roman"/>
          <w:i/>
          <w:color w:val="000000"/>
          <w:sz w:val="24"/>
          <w:szCs w:val="24"/>
        </w:rPr>
        <w:t xml:space="preserve">  </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zameranej na imobilných a/alebo inkontinentných pacientov v nadväznosti na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poškodenie</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chrbtice a nervových štruktúr vo fáze po úraze, alebo vzniku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ochorenia v čase od 3. do 6.týždňa, s dôrazom na včasnú rehabilitáciu a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predchádzanie zdravotných komplikácií</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poškodenia chrbtice a nervových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štruktúr.</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sidRPr="001217A5">
        <w:rPr>
          <w:rFonts w:ascii="Times New Roman" w:hAnsi="Times New Roman" w:cs="Times New Roman"/>
          <w:i/>
          <w:color w:val="000000"/>
          <w:sz w:val="24"/>
          <w:szCs w:val="24"/>
        </w:rPr>
        <w:t xml:space="preserve">3.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Spinálna jednotka</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a)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sa výraznou mierou spolupodieľa na vypracovaní liečebného programu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poraneného,</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najmä z pohľadu únosnosti záťaže postupov na poranený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organizmus s cieľom</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minimalizovať následky traumy,</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b)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stabilizuje pacienta v čase od prijatia do starostlivosti v predoperačnom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období,</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v peroperačnom období, postoperačnom období až do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t xml:space="preserve">odovzdania </w:t>
      </w:r>
      <w:r w:rsidRPr="001217A5">
        <w:rPr>
          <w:rFonts w:ascii="Times New Roman" w:hAnsi="Times New Roman" w:cs="Times New Roman"/>
          <w:i/>
          <w:color w:val="000000"/>
          <w:sz w:val="24"/>
          <w:szCs w:val="24"/>
        </w:rPr>
        <w:t>na ďalšiu</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starostlivosť príslušnému oddeleniu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zdravotníckeho zariadenia,</w:t>
      </w:r>
    </w:p>
    <w:p w:rsidR="004B2F29" w:rsidRPr="001217A5" w:rsidRDefault="004B2F29" w:rsidP="004B2F29">
      <w:pPr>
        <w:autoSpaceDE w:val="0"/>
        <w:autoSpaceDN w:val="0"/>
        <w:adjustRightInd w:val="0"/>
        <w:spacing w:after="0" w:line="360" w:lineRule="auto"/>
        <w:jc w:val="both"/>
        <w:rPr>
          <w:rFonts w:ascii="Times New Roman" w:hAnsi="Times New Roman" w:cs="Times New Roman"/>
          <w:i/>
          <w:color w:val="FF0000"/>
          <w:sz w:val="24"/>
          <w:szCs w:val="24"/>
        </w:rPr>
      </w:pP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c)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v liečebnom perioperačnom pláne sa riadi operačnými indikáciami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príslušného</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odborníka spinálnej chirurgie</w:t>
      </w:r>
      <w:r w:rsidRPr="001217A5">
        <w:rPr>
          <w:rFonts w:ascii="Times New Roman" w:hAnsi="Times New Roman" w:cs="Times New Roman"/>
          <w:i/>
          <w:color w:val="FF0000"/>
          <w:sz w:val="24"/>
          <w:szCs w:val="24"/>
        </w:rPr>
        <w:t>,</w:t>
      </w:r>
    </w:p>
    <w:p w:rsidR="004B2F29"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d) </w:t>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 xml:space="preserve">úzko spolupracuje s lôžkovými oddeleniami (klinikami) zdravotníckych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zariadení</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disponujúcimi odborníkmi zameranými na spondylochirurgiu,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ako aj s inými</w:t>
      </w:r>
      <w:r>
        <w:rPr>
          <w:rFonts w:ascii="Times New Roman" w:hAnsi="Times New Roman" w:cs="Times New Roman"/>
          <w:i/>
          <w:color w:val="000000"/>
          <w:sz w:val="24"/>
          <w:szCs w:val="24"/>
        </w:rPr>
        <w:t xml:space="preserve"> </w:t>
      </w:r>
      <w:r w:rsidRPr="001217A5">
        <w:rPr>
          <w:rFonts w:ascii="Times New Roman" w:hAnsi="Times New Roman" w:cs="Times New Roman"/>
          <w:i/>
          <w:color w:val="000000"/>
          <w:sz w:val="24"/>
          <w:szCs w:val="24"/>
        </w:rPr>
        <w:t xml:space="preserve">spinálnymi jednotkami tak, aby ich lôžkové kapacity boli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1217A5">
        <w:rPr>
          <w:rFonts w:ascii="Times New Roman" w:hAnsi="Times New Roman" w:cs="Times New Roman"/>
          <w:i/>
          <w:color w:val="000000"/>
          <w:sz w:val="24"/>
          <w:szCs w:val="24"/>
        </w:rPr>
        <w:t>účelne využívané.</w:t>
      </w:r>
    </w:p>
    <w:p w:rsidR="004B2F29"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p>
    <w:p w:rsidR="004B2F29" w:rsidRDefault="004B2F29" w:rsidP="004B2F29">
      <w:pPr>
        <w:autoSpaceDE w:val="0"/>
        <w:autoSpaceDN w:val="0"/>
        <w:adjustRightInd w:val="0"/>
        <w:spacing w:after="0" w:line="360" w:lineRule="auto"/>
        <w:jc w:val="both"/>
        <w:rPr>
          <w:rFonts w:ascii="Times New Roman" w:hAnsi="Times New Roman" w:cs="Times New Roman"/>
          <w:i/>
          <w:color w:val="000000"/>
          <w:sz w:val="24"/>
          <w:szCs w:val="24"/>
        </w:rPr>
      </w:pPr>
    </w:p>
    <w:p w:rsidR="004B2F29" w:rsidRDefault="004B2F29" w:rsidP="004B2F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Toľko Vestník MZ SR z roku 2006. Odvtedy uplynulo 10 rokov na Slovensku sa v oblasti starostlivosti o spinálneho pacienta nič nezmenilo. Nebola vybudovaná žiadna spinálna jednotka, subakútna starostlivosť je realizovaná rôznych oddeleniach - rehabilitačných doliečovacích a pod. </w:t>
      </w:r>
    </w:p>
    <w:p w:rsidR="004B2F29" w:rsidRDefault="004B2F29" w:rsidP="004B2F29">
      <w:pPr>
        <w:autoSpaceDE w:val="0"/>
        <w:autoSpaceDN w:val="0"/>
        <w:adjustRightInd w:val="0"/>
        <w:spacing w:after="0" w:line="360" w:lineRule="auto"/>
        <w:jc w:val="both"/>
        <w:rPr>
          <w:rFonts w:ascii="Times New Roman" w:hAnsi="Times New Roman" w:cs="Times New Roman"/>
          <w:color w:val="000000"/>
          <w:sz w:val="24"/>
          <w:szCs w:val="24"/>
        </w:rPr>
      </w:pPr>
    </w:p>
    <w:p w:rsidR="004B2F29" w:rsidRPr="001217A5" w:rsidRDefault="004B2F29" w:rsidP="004B2F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Autor tejto práce predkladá návrh, ktorého súčasťou zameranie Spinálnej jednotky (SJ), technické a personálne zabezpečenie, náčrt architektonického riešenia, ale aj úlohy SJ v procese dlhodobej ambulantnej starostlivosti, dispenzarizácii a rehospitalizácii pacienta s poranením miechy.</w:t>
      </w:r>
    </w:p>
    <w:p w:rsidR="004B2F29" w:rsidRPr="003C7194" w:rsidRDefault="004B2F29" w:rsidP="004B2F29">
      <w:pPr>
        <w:tabs>
          <w:tab w:val="left" w:pos="5245"/>
        </w:tabs>
        <w:jc w:val="both"/>
        <w:rPr>
          <w:rFonts w:ascii="Times New Roman" w:hAnsi="Times New Roman" w:cs="Times New Roman"/>
          <w:b/>
          <w:sz w:val="24"/>
          <w:szCs w:val="24"/>
        </w:rPr>
      </w:pPr>
    </w:p>
    <w:p w:rsidR="004B2F29" w:rsidRPr="003C7194" w:rsidRDefault="004B2F29" w:rsidP="004B2F29">
      <w:pPr>
        <w:tabs>
          <w:tab w:val="left" w:pos="5245"/>
        </w:tabs>
        <w:jc w:val="both"/>
        <w:rPr>
          <w:rFonts w:ascii="Garamond" w:hAnsi="Garamond"/>
          <w:sz w:val="24"/>
          <w:szCs w:val="24"/>
        </w:rPr>
      </w:pPr>
    </w:p>
    <w:p w:rsidR="004B2F29" w:rsidRPr="009C5146" w:rsidRDefault="00CA59DE" w:rsidP="004B2F29">
      <w:pPr>
        <w:tabs>
          <w:tab w:val="left" w:pos="524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7.1.   </w:t>
      </w:r>
      <w:r w:rsidR="004B2F29" w:rsidRPr="009C5146">
        <w:rPr>
          <w:rFonts w:ascii="Times New Roman" w:hAnsi="Times New Roman" w:cs="Times New Roman"/>
          <w:b/>
          <w:sz w:val="24"/>
          <w:szCs w:val="24"/>
        </w:rPr>
        <w:t>Umiestnenie a dispozičné riešenie Spinálnej jednotky</w:t>
      </w: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Štandardná S</w:t>
      </w:r>
      <w:r w:rsidRPr="009C5146">
        <w:rPr>
          <w:rFonts w:ascii="Times New Roman" w:hAnsi="Times New Roman" w:cs="Times New Roman"/>
          <w:sz w:val="24"/>
          <w:szCs w:val="24"/>
        </w:rPr>
        <w:t>pinálna jednotka by mala byť tvorená 8-10 lôžkami, najlepšie na jednoposteľových izbách. Toto riešenie umožňuje individuálnu starostlivosť podľa stupňa postihnutia pacienta resp. podľa fázy liečebného a rehabilitačného procesu.</w:t>
      </w:r>
      <w:r>
        <w:rPr>
          <w:rFonts w:ascii="Times New Roman" w:hAnsi="Times New Roman" w:cs="Times New Roman"/>
          <w:sz w:val="24"/>
          <w:szCs w:val="24"/>
        </w:rPr>
        <w:t xml:space="preserve"> Nezriedka na požiadavku na zriadenie Spinálnej jednotky na zo strany kompetentných je k dispozícii jednoduché riešenie - "</w:t>
      </w:r>
      <w:r w:rsidRPr="002856DF">
        <w:rPr>
          <w:rFonts w:ascii="Times New Roman" w:hAnsi="Times New Roman" w:cs="Times New Roman"/>
          <w:i/>
          <w:sz w:val="24"/>
          <w:szCs w:val="24"/>
        </w:rPr>
        <w:t>nie je problém, na Slovensku máme prebytok lôžok</w:t>
      </w:r>
      <w:r>
        <w:rPr>
          <w:rFonts w:ascii="Times New Roman" w:hAnsi="Times New Roman" w:cs="Times New Roman"/>
          <w:i/>
          <w:sz w:val="24"/>
          <w:szCs w:val="24"/>
        </w:rPr>
        <w:t xml:space="preserve">". </w:t>
      </w:r>
      <w:r w:rsidRPr="002856DF">
        <w:rPr>
          <w:rFonts w:ascii="Times New Roman" w:hAnsi="Times New Roman" w:cs="Times New Roman"/>
          <w:sz w:val="24"/>
          <w:szCs w:val="24"/>
        </w:rPr>
        <w:t>Toto stanovisko vychádza z</w:t>
      </w:r>
      <w:r>
        <w:rPr>
          <w:rFonts w:ascii="Times New Roman" w:hAnsi="Times New Roman" w:cs="Times New Roman"/>
          <w:sz w:val="24"/>
          <w:szCs w:val="24"/>
        </w:rPr>
        <w:t xml:space="preserve"> neznalosti o potrebách pacientov s poškodením miechy a o potrebách špecializovaného pracoviska na ktorom mám byť realizovaná komplexná starostlivosť.</w:t>
      </w: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Samozrejme je možné rekonštrukciou a úpravou súčasného typu oddelenia, dosiahnuť podmienky na zabezpečenie podmienok pre poskytovanej špecializovanej starostlivosti. Tento postup aj na základe súčasných skúseností s prevádzkovaním Spinálnej jednotky, najmä z hľadiska funkčnosti nie je optimálny. Súčasné oddelenia tvorí chodba s izbami pacientov na jednej strane a s pomocnými resp. hygienickými priestormi na strane druhej. Typická súčasná izba obdĺžnikového tvaru neposkytuje najmä z hľadiska obslužnosti resp. manévrovateľnosti optimálne podmienky pre starostlivosť o tetraplegického rep. parapelgického pacienta. Nejedná sa len o presun pacienta s lôžka na transportné lôžko resp. invalidný vozík, ale aj z hľadiska optimálnej prístupnosti k lôžku zo všetkých strán aj s potrebnou prístrojovou technikou. Dôležité je tiež prepojenie pacientskej izby na sociálne zariadenie, ktoré sa svojou dispozíciou a vybavením zásadným spôsobom líši od klasického sociálneho zariadenia resp. sprchy.</w:t>
      </w: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Možnosti riešenia sú zrejmé s rozsiahleho materiálu Oddelenia služieb veteránom </w:t>
      </w:r>
      <w:r w:rsidR="0093498D">
        <w:rPr>
          <w:rFonts w:ascii="Times New Roman" w:hAnsi="Times New Roman" w:cs="Times New Roman"/>
          <w:sz w:val="24"/>
          <w:szCs w:val="24"/>
        </w:rPr>
        <w:t xml:space="preserve">(Design Guide. </w:t>
      </w:r>
      <w:r w:rsidRPr="00A7449E">
        <w:rPr>
          <w:rFonts w:ascii="Times New Roman" w:hAnsi="Times New Roman" w:cs="Times New Roman"/>
          <w:sz w:val="24"/>
          <w:szCs w:val="24"/>
        </w:rPr>
        <w:t xml:space="preserve">SPINAL </w:t>
      </w:r>
      <w:r w:rsidR="0093498D">
        <w:rPr>
          <w:rFonts w:ascii="Times New Roman" w:hAnsi="Times New Roman" w:cs="Times New Roman"/>
          <w:sz w:val="24"/>
          <w:szCs w:val="24"/>
        </w:rPr>
        <w:t xml:space="preserve">CORD INJURY DISORDERS CENTER, </w:t>
      </w:r>
      <w:r w:rsidRPr="00A7449E">
        <w:rPr>
          <w:rFonts w:ascii="Times New Roman" w:hAnsi="Times New Roman" w:cs="Times New Roman"/>
          <w:sz w:val="24"/>
          <w:szCs w:val="24"/>
        </w:rPr>
        <w:t>2008) ktorý rieši detaily</w:t>
      </w:r>
      <w:r>
        <w:rPr>
          <w:rFonts w:ascii="Times New Roman" w:hAnsi="Times New Roman" w:cs="Times New Roman"/>
          <w:sz w:val="24"/>
          <w:szCs w:val="24"/>
        </w:rPr>
        <w:t xml:space="preserve"> architektonických dispozičných riešení centra pre liečbu pacientov s poškodením miechy. Je potrebné zdôrazniť, že stavebné riešenie vychádza predovšetkým z funkčných potrieb spinálneho centra. </w:t>
      </w: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Z tohto materiálu je zrejmé, že funkčnosť centra, dispozičné riešenie izieb pacientov, priestorov pre personál, pomocných priestorov, priestorov pre rehabilitáciu, ergoterapiu, priestorov pre relax a v neposlednom rade priestorov pre rodinných príslušníkov je riešené hlavne z pohľadu optimálnej starostlivosti o pacienta.</w:t>
      </w:r>
    </w:p>
    <w:p w:rsidR="004B2F29" w:rsidRDefault="004B2F29" w:rsidP="004B2F29">
      <w:pPr>
        <w:tabs>
          <w:tab w:val="left" w:pos="5245"/>
        </w:tabs>
        <w:spacing w:line="360" w:lineRule="auto"/>
        <w:jc w:val="center"/>
        <w:rPr>
          <w:rFonts w:ascii="Times New Roman" w:hAnsi="Times New Roman" w:cs="Times New Roman"/>
          <w:sz w:val="24"/>
          <w:szCs w:val="24"/>
        </w:rPr>
      </w:pPr>
    </w:p>
    <w:p w:rsidR="004B2F29" w:rsidRPr="006C1C0E" w:rsidRDefault="004B2F29" w:rsidP="004B2F29">
      <w:pPr>
        <w:jc w:val="center"/>
        <w:rPr>
          <w:rFonts w:ascii="Times New Roman" w:hAnsi="Times New Roman" w:cs="Times New Roman"/>
          <w:sz w:val="20"/>
          <w:szCs w:val="20"/>
        </w:rPr>
      </w:pPr>
      <w:r w:rsidRPr="006C1C0E">
        <w:rPr>
          <w:rFonts w:ascii="Times New Roman" w:hAnsi="Times New Roman" w:cs="Times New Roman"/>
          <w:noProof/>
          <w:sz w:val="20"/>
          <w:szCs w:val="20"/>
          <w:lang w:eastAsia="sk-SK"/>
        </w:rPr>
        <w:lastRenderedPageBreak/>
        <w:drawing>
          <wp:inline distT="0" distB="0" distL="0" distR="0">
            <wp:extent cx="2959354" cy="2226366"/>
            <wp:effectExtent l="19050" t="0" r="0" b="0"/>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967811" cy="2232729"/>
                    </a:xfrm>
                    <a:prstGeom prst="rect">
                      <a:avLst/>
                    </a:prstGeom>
                    <a:noFill/>
                    <a:ln w="9525">
                      <a:noFill/>
                      <a:miter lim="800000"/>
                      <a:headEnd/>
                      <a:tailEnd/>
                    </a:ln>
                  </pic:spPr>
                </pic:pic>
              </a:graphicData>
            </a:graphic>
          </wp:inline>
        </w:drawing>
      </w:r>
    </w:p>
    <w:p w:rsidR="004B2F29" w:rsidRDefault="00CA59DE" w:rsidP="00CA59DE">
      <w:pPr>
        <w:spacing w:after="0" w:line="240" w:lineRule="auto"/>
        <w:rPr>
          <w:rFonts w:ascii="Times New Roman" w:hAnsi="Times New Roman" w:cs="Times New Roman"/>
          <w:sz w:val="20"/>
        </w:rPr>
      </w:pPr>
      <w:r>
        <w:rPr>
          <w:rFonts w:ascii="Times New Roman" w:hAnsi="Times New Roman" w:cs="Times New Roman"/>
          <w:sz w:val="20"/>
        </w:rPr>
        <w:t>Obr.7</w:t>
      </w:r>
      <w:r w:rsidR="00612D6C">
        <w:rPr>
          <w:rFonts w:ascii="Times New Roman" w:hAnsi="Times New Roman" w:cs="Times New Roman"/>
          <w:sz w:val="20"/>
        </w:rPr>
        <w:t xml:space="preserve">   A</w:t>
      </w:r>
      <w:r w:rsidR="004B2F29" w:rsidRPr="006C1C0E">
        <w:rPr>
          <w:rFonts w:ascii="Times New Roman" w:hAnsi="Times New Roman" w:cs="Times New Roman"/>
          <w:sz w:val="20"/>
        </w:rPr>
        <w:t>rchitektonická dispozícia jednolôžkovej pacientskej izby</w:t>
      </w:r>
    </w:p>
    <w:p w:rsidR="004B2F29" w:rsidRDefault="00CA59DE" w:rsidP="00CA59DE">
      <w:pPr>
        <w:spacing w:after="0" w:line="240" w:lineRule="auto"/>
        <w:jc w:val="both"/>
        <w:rPr>
          <w:rFonts w:ascii="Times New Roman" w:hAnsi="Times New Roman" w:cs="Times New Roman"/>
          <w:sz w:val="20"/>
        </w:rPr>
      </w:pPr>
      <w:r>
        <w:rPr>
          <w:rFonts w:ascii="Times New Roman" w:hAnsi="Times New Roman" w:cs="Times New Roman"/>
          <w:sz w:val="20"/>
        </w:rPr>
        <w:t xml:space="preserve">           </w:t>
      </w:r>
      <w:r w:rsidR="00612D6C">
        <w:rPr>
          <w:rFonts w:ascii="Times New Roman" w:hAnsi="Times New Roman" w:cs="Times New Roman"/>
          <w:sz w:val="20"/>
        </w:rPr>
        <w:t xml:space="preserve"> </w:t>
      </w:r>
      <w:r w:rsidR="004B2F29" w:rsidRPr="006C1C0E">
        <w:rPr>
          <w:rFonts w:ascii="Times New Roman" w:hAnsi="Times New Roman" w:cs="Times New Roman"/>
          <w:sz w:val="20"/>
        </w:rPr>
        <w:t>(</w:t>
      </w:r>
      <w:r w:rsidR="004B2F29" w:rsidRPr="006C1C0E">
        <w:rPr>
          <w:rFonts w:ascii="Times New Roman" w:hAnsi="Times New Roman" w:cs="Times New Roman"/>
          <w:sz w:val="18"/>
        </w:rPr>
        <w:t xml:space="preserve">Zdroj: </w:t>
      </w:r>
      <w:r w:rsidR="004B2F29">
        <w:rPr>
          <w:rFonts w:ascii="Times New Roman" w:hAnsi="Times New Roman" w:cs="Times New Roman"/>
          <w:sz w:val="20"/>
        </w:rPr>
        <w:t xml:space="preserve">SPINAL CORD </w:t>
      </w:r>
      <w:r w:rsidR="004B2F29" w:rsidRPr="006C1C0E">
        <w:rPr>
          <w:rFonts w:ascii="Times New Roman" w:hAnsi="Times New Roman" w:cs="Times New Roman"/>
          <w:sz w:val="20"/>
        </w:rPr>
        <w:t>INJURY DISORDERS CENTER. 2008)</w:t>
      </w:r>
    </w:p>
    <w:p w:rsidR="004B2F29" w:rsidRDefault="004B2F29" w:rsidP="004B2F29">
      <w:pPr>
        <w:spacing w:after="0" w:line="240" w:lineRule="auto"/>
        <w:jc w:val="center"/>
        <w:rPr>
          <w:rFonts w:ascii="Times New Roman" w:hAnsi="Times New Roman" w:cs="Times New Roman"/>
          <w:sz w:val="20"/>
        </w:rPr>
      </w:pPr>
    </w:p>
    <w:p w:rsidR="004B2F29" w:rsidRDefault="004B2F29" w:rsidP="004B2F29">
      <w:pPr>
        <w:spacing w:after="0" w:line="240" w:lineRule="auto"/>
        <w:jc w:val="center"/>
        <w:rPr>
          <w:rFonts w:ascii="Times New Roman" w:hAnsi="Times New Roman" w:cs="Times New Roman"/>
          <w:sz w:val="20"/>
        </w:rPr>
      </w:pPr>
    </w:p>
    <w:p w:rsidR="004B2F29" w:rsidRDefault="004B2F29" w:rsidP="004B2F29">
      <w:pPr>
        <w:spacing w:after="0" w:line="240" w:lineRule="auto"/>
        <w:jc w:val="center"/>
        <w:rPr>
          <w:rFonts w:ascii="Times New Roman" w:hAnsi="Times New Roman" w:cs="Times New Roman"/>
          <w:sz w:val="20"/>
        </w:rPr>
      </w:pPr>
    </w:p>
    <w:p w:rsidR="004B2F29" w:rsidRPr="006C1C0E" w:rsidRDefault="004B2F29" w:rsidP="004B2F29">
      <w:pPr>
        <w:spacing w:after="0" w:line="240" w:lineRule="auto"/>
        <w:jc w:val="center"/>
        <w:rPr>
          <w:rFonts w:ascii="Times New Roman" w:hAnsi="Times New Roman" w:cs="Times New Roman"/>
          <w:sz w:val="18"/>
        </w:rPr>
      </w:pPr>
    </w:p>
    <w:p w:rsidR="004B2F29" w:rsidRDefault="004B2F29" w:rsidP="004B2F29">
      <w:pPr>
        <w:tabs>
          <w:tab w:val="left" w:pos="5245"/>
        </w:tabs>
        <w:spacing w:after="0"/>
        <w:jc w:val="center"/>
        <w:rPr>
          <w:rFonts w:ascii="Garamond" w:hAnsi="Garamond"/>
          <w:b/>
          <w:sz w:val="24"/>
          <w:szCs w:val="24"/>
        </w:rPr>
      </w:pPr>
      <w:r w:rsidRPr="00A7449E">
        <w:rPr>
          <w:rFonts w:ascii="Garamond" w:hAnsi="Garamond"/>
          <w:b/>
          <w:noProof/>
          <w:sz w:val="24"/>
          <w:szCs w:val="24"/>
          <w:lang w:eastAsia="sk-SK"/>
        </w:rPr>
        <w:drawing>
          <wp:inline distT="0" distB="0" distL="0" distR="0">
            <wp:extent cx="5228811" cy="4795562"/>
            <wp:effectExtent l="1905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37116" cy="4803178"/>
                    </a:xfrm>
                    <a:prstGeom prst="rect">
                      <a:avLst/>
                    </a:prstGeom>
                    <a:noFill/>
                    <a:ln w="9525">
                      <a:noFill/>
                      <a:miter lim="800000"/>
                      <a:headEnd/>
                      <a:tailEnd/>
                    </a:ln>
                  </pic:spPr>
                </pic:pic>
              </a:graphicData>
            </a:graphic>
          </wp:inline>
        </w:drawing>
      </w:r>
    </w:p>
    <w:p w:rsidR="004B2F29" w:rsidRPr="009C5146" w:rsidRDefault="004B2F29" w:rsidP="004B2F29">
      <w:pPr>
        <w:tabs>
          <w:tab w:val="left" w:pos="5245"/>
        </w:tabs>
        <w:jc w:val="both"/>
        <w:rPr>
          <w:rFonts w:ascii="Garamond" w:hAnsi="Garamond"/>
          <w:b/>
          <w:sz w:val="24"/>
          <w:szCs w:val="24"/>
        </w:rPr>
      </w:pPr>
    </w:p>
    <w:p w:rsidR="004B2F29" w:rsidRDefault="004B2F29" w:rsidP="004B2F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A59DE">
        <w:rPr>
          <w:rFonts w:ascii="Times New Roman" w:hAnsi="Times New Roman" w:cs="Times New Roman"/>
          <w:sz w:val="20"/>
          <w:szCs w:val="20"/>
        </w:rPr>
        <w:t xml:space="preserve">Obr.8   </w:t>
      </w:r>
      <w:r w:rsidR="00612D6C">
        <w:rPr>
          <w:rFonts w:ascii="Times New Roman" w:hAnsi="Times New Roman" w:cs="Times New Roman"/>
          <w:sz w:val="20"/>
          <w:szCs w:val="20"/>
        </w:rPr>
        <w:t>A</w:t>
      </w:r>
      <w:r w:rsidRPr="00A7449E">
        <w:rPr>
          <w:rFonts w:ascii="Times New Roman" w:hAnsi="Times New Roman" w:cs="Times New Roman"/>
          <w:sz w:val="20"/>
          <w:szCs w:val="20"/>
        </w:rPr>
        <w:t>rchitektonická dispozícia jednolôžkovej pacientskej izby</w:t>
      </w:r>
      <w:r>
        <w:rPr>
          <w:rFonts w:ascii="Times New Roman" w:hAnsi="Times New Roman" w:cs="Times New Roman"/>
          <w:sz w:val="20"/>
          <w:szCs w:val="20"/>
        </w:rPr>
        <w:t xml:space="preserve"> - deta</w:t>
      </w:r>
    </w:p>
    <w:p w:rsidR="004B2F29" w:rsidRPr="00A7449E" w:rsidRDefault="00CA59DE" w:rsidP="004B2F2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B2F29" w:rsidRPr="00A7449E">
        <w:rPr>
          <w:rFonts w:ascii="Times New Roman" w:hAnsi="Times New Roman" w:cs="Times New Roman"/>
          <w:sz w:val="20"/>
          <w:szCs w:val="20"/>
        </w:rPr>
        <w:t xml:space="preserve">(Zdroj: </w:t>
      </w:r>
      <w:r w:rsidR="004B2F29">
        <w:rPr>
          <w:rFonts w:ascii="Times New Roman" w:hAnsi="Times New Roman" w:cs="Times New Roman"/>
          <w:sz w:val="20"/>
          <w:szCs w:val="20"/>
        </w:rPr>
        <w:t>S</w:t>
      </w:r>
      <w:r w:rsidR="004B2F29" w:rsidRPr="00A7449E">
        <w:rPr>
          <w:rFonts w:ascii="Times New Roman" w:hAnsi="Times New Roman" w:cs="Times New Roman"/>
          <w:sz w:val="20"/>
          <w:szCs w:val="20"/>
        </w:rPr>
        <w:t>PINAL CORD INJURY DISORDERS CENTER. 2008)</w:t>
      </w:r>
    </w:p>
    <w:p w:rsidR="004B2F29" w:rsidRPr="00963C68" w:rsidRDefault="004B2F29" w:rsidP="004B2F29">
      <w:pPr>
        <w:tabs>
          <w:tab w:val="left" w:pos="5245"/>
        </w:tabs>
        <w:spacing w:after="0"/>
        <w:jc w:val="center"/>
        <w:rPr>
          <w:rFonts w:ascii="Times New Roman" w:hAnsi="Times New Roman" w:cs="Times New Roman"/>
          <w:sz w:val="24"/>
          <w:szCs w:val="24"/>
        </w:rPr>
      </w:pPr>
    </w:p>
    <w:p w:rsidR="004B2F29" w:rsidRDefault="004B2F29" w:rsidP="004B2F29">
      <w:pPr>
        <w:tabs>
          <w:tab w:val="left" w:pos="5245"/>
        </w:tabs>
        <w:jc w:val="center"/>
        <w:rPr>
          <w:rFonts w:ascii="Garamond" w:hAnsi="Garamond"/>
          <w:i/>
          <w:sz w:val="24"/>
          <w:szCs w:val="24"/>
        </w:rPr>
      </w:pPr>
      <w:r w:rsidRPr="00410061">
        <w:rPr>
          <w:rFonts w:ascii="Garamond" w:hAnsi="Garamond"/>
          <w:i/>
          <w:noProof/>
          <w:sz w:val="24"/>
          <w:szCs w:val="24"/>
          <w:lang w:eastAsia="sk-SK"/>
        </w:rPr>
        <w:lastRenderedPageBreak/>
        <w:drawing>
          <wp:inline distT="0" distB="0" distL="0" distR="0">
            <wp:extent cx="4123579" cy="3986495"/>
            <wp:effectExtent l="1905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129213" cy="3991942"/>
                    </a:xfrm>
                    <a:prstGeom prst="rect">
                      <a:avLst/>
                    </a:prstGeom>
                    <a:noFill/>
                    <a:ln w="9525">
                      <a:noFill/>
                      <a:miter lim="800000"/>
                      <a:headEnd/>
                      <a:tailEnd/>
                    </a:ln>
                  </pic:spPr>
                </pic:pic>
              </a:graphicData>
            </a:graphic>
          </wp:inline>
        </w:drawing>
      </w:r>
    </w:p>
    <w:p w:rsidR="00CA59DE" w:rsidRDefault="00CA59DE" w:rsidP="004B2F29">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Obr.9   </w:t>
      </w:r>
      <w:r w:rsidR="00612D6C">
        <w:rPr>
          <w:rFonts w:ascii="Times New Roman" w:hAnsi="Times New Roman" w:cs="Times New Roman"/>
          <w:sz w:val="20"/>
          <w:szCs w:val="24"/>
        </w:rPr>
        <w:t>A</w:t>
      </w:r>
      <w:r w:rsidR="004B2F29" w:rsidRPr="00410061">
        <w:rPr>
          <w:rFonts w:ascii="Times New Roman" w:hAnsi="Times New Roman" w:cs="Times New Roman"/>
          <w:sz w:val="20"/>
          <w:szCs w:val="24"/>
        </w:rPr>
        <w:t xml:space="preserve">rchitektonická dispozícia kúpeľne </w:t>
      </w:r>
    </w:p>
    <w:p w:rsidR="004B2F29" w:rsidRPr="00410061" w:rsidRDefault="00CA59DE" w:rsidP="004B2F29">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4B2F29" w:rsidRPr="00410061">
        <w:rPr>
          <w:rFonts w:ascii="Times New Roman" w:hAnsi="Times New Roman" w:cs="Times New Roman"/>
          <w:sz w:val="20"/>
          <w:szCs w:val="24"/>
        </w:rPr>
        <w:t xml:space="preserve">(zdroj: </w:t>
      </w:r>
      <w:r w:rsidR="004B2F29">
        <w:rPr>
          <w:rFonts w:ascii="Times New Roman" w:hAnsi="Times New Roman" w:cs="Times New Roman"/>
          <w:sz w:val="20"/>
          <w:szCs w:val="24"/>
        </w:rPr>
        <w:t xml:space="preserve">SPINAL CORD INJURY DISORDERS </w:t>
      </w:r>
      <w:r w:rsidR="004B2F29" w:rsidRPr="00410061">
        <w:rPr>
          <w:rFonts w:ascii="Times New Roman" w:hAnsi="Times New Roman" w:cs="Times New Roman"/>
          <w:sz w:val="20"/>
          <w:szCs w:val="24"/>
        </w:rPr>
        <w:t>CENTER. 2008)</w:t>
      </w:r>
    </w:p>
    <w:p w:rsidR="004B2F29" w:rsidRDefault="004B2F29" w:rsidP="004B2F29">
      <w:pPr>
        <w:tabs>
          <w:tab w:val="left" w:pos="5245"/>
        </w:tabs>
        <w:spacing w:after="0"/>
        <w:jc w:val="center"/>
        <w:rPr>
          <w:rFonts w:ascii="Garamond" w:hAnsi="Garamond"/>
          <w:i/>
          <w:sz w:val="24"/>
          <w:szCs w:val="24"/>
        </w:rPr>
      </w:pPr>
    </w:p>
    <w:p w:rsidR="004B2F29" w:rsidRDefault="004B2F29" w:rsidP="004B2F29">
      <w:pPr>
        <w:tabs>
          <w:tab w:val="left" w:pos="5245"/>
        </w:tabs>
        <w:jc w:val="both"/>
        <w:rPr>
          <w:rFonts w:ascii="Garamond" w:hAnsi="Garamond"/>
          <w:i/>
          <w:sz w:val="24"/>
          <w:szCs w:val="24"/>
        </w:rPr>
      </w:pPr>
    </w:p>
    <w:p w:rsidR="004B2F29" w:rsidRDefault="004B2F29" w:rsidP="004B2F29">
      <w:pPr>
        <w:tabs>
          <w:tab w:val="left" w:pos="5245"/>
        </w:tabs>
        <w:spacing w:line="360" w:lineRule="auto"/>
        <w:jc w:val="both"/>
        <w:rPr>
          <w:rFonts w:ascii="Times New Roman" w:hAnsi="Times New Roman" w:cs="Times New Roman"/>
          <w:sz w:val="24"/>
          <w:szCs w:val="24"/>
        </w:rPr>
      </w:pPr>
      <w:r w:rsidRPr="000A03FF">
        <w:rPr>
          <w:rFonts w:ascii="Times New Roman" w:hAnsi="Times New Roman" w:cs="Times New Roman"/>
          <w:b/>
          <w:sz w:val="24"/>
          <w:szCs w:val="24"/>
        </w:rPr>
        <w:t>Prevádzka Spinálnej jednotky je prienikom jednotky intenzívnej starostlivosti a rehabilitačného pracoviska</w:t>
      </w:r>
      <w:r>
        <w:rPr>
          <w:rFonts w:ascii="Times New Roman" w:hAnsi="Times New Roman" w:cs="Times New Roman"/>
          <w:sz w:val="24"/>
          <w:szCs w:val="24"/>
        </w:rPr>
        <w:t xml:space="preserve">. Jednotka musí byť vybavená stropným transportným systémom na presun pacienta s lôžka do sociálnych, rehabilitačných a vyšetrovacích priestorov. Spinálna  jednotka musí fungovať spôsobom, že lekár špecialista - radiológ, urológ, ortopéd prichádza za pacientom a má k dispozícii nevyhnutné prístrojové vybavenie na diagnostiku ako pojazdný rtg prístroj, ultrasonograf, prístroj na hodnotenie urodynamiky a pod. </w:t>
      </w: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Pre lepšie pochopenie rozsahu najčastejších činností vykonávaných na Spinálnej jednotke prikladám ich prehľadný zoznam:</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monitorovanie vitálnych funkcií</w:t>
      </w:r>
    </w:p>
    <w:p w:rsidR="004B2F29"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umelá pľúcna ventilácia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starostlivosť o gastrostómiu</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starostlivosť o tracheostómiu</w:t>
      </w:r>
    </w:p>
    <w:p w:rsidR="004B2F29"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starostlivosť o epicystostómiu</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lastRenderedPageBreak/>
        <w:t>in</w:t>
      </w:r>
      <w:r>
        <w:rPr>
          <w:rFonts w:ascii="Times New Roman" w:hAnsi="Times New Roman" w:cs="Times New Roman"/>
          <w:sz w:val="24"/>
        </w:rPr>
        <w:t>t</w:t>
      </w:r>
      <w:r w:rsidRPr="006A642D">
        <w:rPr>
          <w:rFonts w:ascii="Times New Roman" w:hAnsi="Times New Roman" w:cs="Times New Roman"/>
          <w:sz w:val="24"/>
        </w:rPr>
        <w:t>ravenózna liečba a výživa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starostlivosť o centrálny intravenózny katéter</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starostlivosť o periférny intravenózny katéter</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enterálna výživa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nazogastrická sonda</w:t>
      </w:r>
    </w:p>
    <w:p w:rsidR="004B2F29"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polohovanie pacienta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Pr>
          <w:rFonts w:ascii="Times New Roman" w:hAnsi="Times New Roman" w:cs="Times New Roman"/>
          <w:sz w:val="24"/>
        </w:rPr>
        <w:t>prevencia dekubitov</w:t>
      </w:r>
    </w:p>
    <w:p w:rsidR="004B2F29" w:rsidRPr="006A642D" w:rsidRDefault="004B2F29" w:rsidP="004B2F29">
      <w:pPr>
        <w:pStyle w:val="Odsekzoznamu"/>
        <w:spacing w:line="360" w:lineRule="auto"/>
        <w:rPr>
          <w:rFonts w:ascii="Times New Roman" w:hAnsi="Times New Roman" w:cs="Times New Roman"/>
          <w:sz w:val="24"/>
        </w:rPr>
      </w:pP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intermitentná katetrizácia močového mechúra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ošetrovanie rán</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edukácia močenia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fyzikálna liečba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fyzioterapia hrudníka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rehabilitácia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elektrostimulácia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vertikalizácia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psychoterapia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logopedická starostlivosť</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ergometria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odbery na biochem. hemat. a mikrobiologické vyšetrenia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rtg vyšetrenia</w:t>
      </w:r>
    </w:p>
    <w:p w:rsidR="004B2F29" w:rsidRPr="006A642D" w:rsidRDefault="004B2F29" w:rsidP="004B2F29">
      <w:pPr>
        <w:pStyle w:val="Odsekzoznamu"/>
        <w:numPr>
          <w:ilvl w:val="0"/>
          <w:numId w:val="12"/>
        </w:numPr>
        <w:overflowPunct w:val="0"/>
        <w:autoSpaceDE w:val="0"/>
        <w:autoSpaceDN w:val="0"/>
        <w:adjustRightInd w:val="0"/>
        <w:spacing w:after="0" w:line="360" w:lineRule="auto"/>
        <w:rPr>
          <w:rFonts w:ascii="Times New Roman" w:hAnsi="Times New Roman" w:cs="Times New Roman"/>
          <w:sz w:val="24"/>
        </w:rPr>
      </w:pPr>
      <w:r w:rsidRPr="006A642D">
        <w:rPr>
          <w:rFonts w:ascii="Times New Roman" w:hAnsi="Times New Roman" w:cs="Times New Roman"/>
          <w:sz w:val="24"/>
        </w:rPr>
        <w:t>ultrazvukové vyšetrenia (reziduum v močovom mechúri)</w:t>
      </w:r>
    </w:p>
    <w:p w:rsidR="004B2F29" w:rsidRPr="00442AB9" w:rsidRDefault="004B2F29" w:rsidP="004B2F29">
      <w:pPr>
        <w:tabs>
          <w:tab w:val="left" w:pos="5245"/>
        </w:tabs>
        <w:spacing w:line="360" w:lineRule="auto"/>
        <w:jc w:val="both"/>
        <w:rPr>
          <w:rFonts w:ascii="Times New Roman" w:hAnsi="Times New Roman" w:cs="Times New Roman"/>
          <w:sz w:val="24"/>
          <w:szCs w:val="24"/>
        </w:rPr>
      </w:pPr>
    </w:p>
    <w:p w:rsidR="004B2F29" w:rsidRDefault="004B2F29" w:rsidP="004B2F29">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Vzhľadom k náročnosti starostlivosti o spinálneho pacienta je potrebné umiestniť izby pacientov  a obslužné priestory tak, aby, aby vyhovovali ako pacientom aj personálu. Design Guide Spinálneho centra rieši aj túto otázku a prezentuje architektonické štúdie fungujúcich centier. </w:t>
      </w:r>
    </w:p>
    <w:p w:rsidR="004B2F29" w:rsidRDefault="004B2F29" w:rsidP="004B2F29">
      <w:pPr>
        <w:tabs>
          <w:tab w:val="left" w:pos="5245"/>
        </w:tabs>
        <w:spacing w:line="360" w:lineRule="auto"/>
        <w:jc w:val="both"/>
        <w:rPr>
          <w:rFonts w:ascii="Times New Roman" w:hAnsi="Times New Roman" w:cs="Times New Roman"/>
          <w:sz w:val="24"/>
          <w:szCs w:val="24"/>
        </w:rPr>
      </w:pPr>
    </w:p>
    <w:p w:rsidR="004B2F29" w:rsidRDefault="004B2F29" w:rsidP="004B2F29">
      <w:pPr>
        <w:tabs>
          <w:tab w:val="left" w:pos="5245"/>
        </w:tabs>
        <w:spacing w:line="360" w:lineRule="auto"/>
        <w:jc w:val="both"/>
        <w:rPr>
          <w:rFonts w:ascii="Times New Roman" w:hAnsi="Times New Roman" w:cs="Times New Roman"/>
          <w:sz w:val="24"/>
          <w:szCs w:val="24"/>
        </w:rPr>
      </w:pPr>
    </w:p>
    <w:p w:rsidR="004B2F29" w:rsidRPr="00327B3F" w:rsidRDefault="004B2F29" w:rsidP="004B2F29">
      <w:pPr>
        <w:rPr>
          <w:rFonts w:ascii="Times New Roman" w:hAnsi="Times New Roman" w:cs="Times New Roman"/>
          <w:noProof/>
          <w:sz w:val="20"/>
          <w:szCs w:val="20"/>
          <w:lang w:eastAsia="sk-SK"/>
        </w:rPr>
      </w:pPr>
      <w:r w:rsidRPr="00824E9F">
        <w:rPr>
          <w:rFonts w:ascii="Times New Roman" w:hAnsi="Times New Roman" w:cs="Times New Roman"/>
          <w:sz w:val="24"/>
          <w:szCs w:val="24"/>
        </w:rPr>
        <w:object w:dxaOrig="9102" w:dyaOrig="12842">
          <v:shape id="_x0000_i1026" type="#_x0000_t75" style="width:455.4pt;height:642.4pt" o:ole="">
            <v:imagedata r:id="rId27" o:title=""/>
          </v:shape>
          <o:OLEObject Type="Embed" ProgID="Word.Document.12" ShapeID="_x0000_i1026" DrawAspect="Content" ObjectID="_1580931067" r:id="rId28"/>
        </w:object>
      </w:r>
      <w:r w:rsidRPr="00824E9F">
        <w:rPr>
          <w:rFonts w:ascii="Times New Roman" w:hAnsi="Times New Roman" w:cs="Times New Roman"/>
          <w:noProof/>
          <w:sz w:val="20"/>
          <w:szCs w:val="20"/>
          <w:lang w:eastAsia="sk-SK"/>
        </w:rPr>
        <w:t xml:space="preserve"> </w:t>
      </w:r>
      <w:r w:rsidR="00CA59DE">
        <w:rPr>
          <w:rFonts w:ascii="Times New Roman" w:hAnsi="Times New Roman" w:cs="Times New Roman"/>
          <w:noProof/>
          <w:sz w:val="20"/>
          <w:szCs w:val="20"/>
          <w:lang w:eastAsia="sk-SK"/>
        </w:rPr>
        <w:t xml:space="preserve">Obrázok 10   </w:t>
      </w:r>
      <w:r w:rsidR="00612D6C">
        <w:rPr>
          <w:rFonts w:ascii="Times New Roman" w:hAnsi="Times New Roman" w:cs="Times New Roman"/>
          <w:noProof/>
          <w:sz w:val="20"/>
          <w:szCs w:val="20"/>
          <w:lang w:eastAsia="sk-SK"/>
        </w:rPr>
        <w:t>Č</w:t>
      </w:r>
      <w:r w:rsidRPr="00327B3F">
        <w:rPr>
          <w:rFonts w:ascii="Times New Roman" w:hAnsi="Times New Roman" w:cs="Times New Roman"/>
          <w:noProof/>
          <w:sz w:val="20"/>
          <w:szCs w:val="20"/>
          <w:lang w:eastAsia="sk-SK"/>
        </w:rPr>
        <w:t>lenenie spinálneho centra z pohľadu pacienta, personálu a obsluž</w:t>
      </w:r>
      <w:r>
        <w:rPr>
          <w:rFonts w:ascii="Times New Roman" w:hAnsi="Times New Roman" w:cs="Times New Roman"/>
          <w:noProof/>
          <w:sz w:val="20"/>
          <w:szCs w:val="20"/>
          <w:lang w:eastAsia="sk-SK"/>
        </w:rPr>
        <w:t>n</w:t>
      </w:r>
      <w:r w:rsidRPr="00327B3F">
        <w:rPr>
          <w:rFonts w:ascii="Times New Roman" w:hAnsi="Times New Roman" w:cs="Times New Roman"/>
          <w:noProof/>
          <w:sz w:val="20"/>
          <w:szCs w:val="20"/>
          <w:lang w:eastAsia="sk-SK"/>
        </w:rPr>
        <w:t xml:space="preserve">ých </w:t>
      </w:r>
      <w:r w:rsidRPr="00327B3F">
        <w:rPr>
          <w:rFonts w:ascii="Times New Roman" w:hAnsi="Times New Roman" w:cs="Times New Roman"/>
          <w:noProof/>
          <w:sz w:val="20"/>
          <w:szCs w:val="20"/>
          <w:lang w:eastAsia="sk-SK"/>
        </w:rPr>
        <w:tab/>
      </w:r>
      <w:r w:rsidRPr="00327B3F">
        <w:rPr>
          <w:rFonts w:ascii="Times New Roman" w:hAnsi="Times New Roman" w:cs="Times New Roman"/>
          <w:noProof/>
          <w:sz w:val="20"/>
          <w:szCs w:val="20"/>
          <w:lang w:eastAsia="sk-SK"/>
        </w:rPr>
        <w:tab/>
      </w:r>
      <w:r w:rsidRPr="00327B3F">
        <w:rPr>
          <w:rFonts w:ascii="Times New Roman" w:hAnsi="Times New Roman" w:cs="Times New Roman"/>
          <w:noProof/>
          <w:sz w:val="20"/>
          <w:szCs w:val="20"/>
          <w:lang w:eastAsia="sk-SK"/>
        </w:rPr>
        <w:tab/>
      </w:r>
      <w:r>
        <w:rPr>
          <w:rFonts w:ascii="Times New Roman" w:hAnsi="Times New Roman" w:cs="Times New Roman"/>
          <w:noProof/>
          <w:sz w:val="20"/>
          <w:szCs w:val="20"/>
          <w:lang w:eastAsia="sk-SK"/>
        </w:rPr>
        <w:tab/>
      </w:r>
      <w:r w:rsidR="00CA59DE">
        <w:rPr>
          <w:rFonts w:ascii="Times New Roman" w:hAnsi="Times New Roman" w:cs="Times New Roman"/>
          <w:noProof/>
          <w:sz w:val="20"/>
          <w:szCs w:val="20"/>
          <w:lang w:eastAsia="sk-SK"/>
        </w:rPr>
        <w:t xml:space="preserve">         </w:t>
      </w:r>
      <w:r w:rsidRPr="00327B3F">
        <w:rPr>
          <w:rFonts w:ascii="Times New Roman" w:hAnsi="Times New Roman" w:cs="Times New Roman"/>
          <w:noProof/>
          <w:sz w:val="20"/>
          <w:szCs w:val="20"/>
          <w:lang w:eastAsia="sk-SK"/>
        </w:rPr>
        <w:t>priestorov (</w:t>
      </w:r>
      <w:r w:rsidRPr="00327B3F">
        <w:rPr>
          <w:rFonts w:ascii="Times New Roman" w:hAnsi="Times New Roman" w:cs="Times New Roman"/>
          <w:sz w:val="20"/>
          <w:szCs w:val="20"/>
        </w:rPr>
        <w:t xml:space="preserve">zdroj: SPINAL CORD INJURY DISORDERS CENTER. 2008 - </w:t>
      </w:r>
      <w:r w:rsidRPr="00327B3F">
        <w:rPr>
          <w:rFonts w:ascii="Times New Roman" w:hAnsi="Times New Roman" w:cs="Times New Roman"/>
          <w:sz w:val="20"/>
          <w:szCs w:val="20"/>
        </w:rPr>
        <w:tab/>
      </w:r>
      <w:r w:rsidRPr="00327B3F">
        <w:rPr>
          <w:rFonts w:ascii="Times New Roman" w:hAnsi="Times New Roman" w:cs="Times New Roman"/>
          <w:sz w:val="20"/>
          <w:szCs w:val="20"/>
        </w:rPr>
        <w:tab/>
      </w:r>
      <w:r w:rsidR="00CA59DE">
        <w:rPr>
          <w:rFonts w:ascii="Times New Roman" w:hAnsi="Times New Roman" w:cs="Times New Roman"/>
          <w:sz w:val="20"/>
          <w:szCs w:val="20"/>
        </w:rPr>
        <w:tab/>
        <w:t xml:space="preserve">         </w:t>
      </w:r>
      <w:r w:rsidRPr="00327B3F">
        <w:rPr>
          <w:rFonts w:ascii="Times New Roman" w:hAnsi="Times New Roman" w:cs="Times New Roman"/>
          <w:sz w:val="20"/>
          <w:szCs w:val="20"/>
        </w:rPr>
        <w:t>upravené)</w:t>
      </w:r>
    </w:p>
    <w:p w:rsidR="004B2F29" w:rsidRDefault="004B2F29" w:rsidP="004B2F29">
      <w:pPr>
        <w:tabs>
          <w:tab w:val="left" w:pos="5245"/>
        </w:tabs>
        <w:spacing w:line="360" w:lineRule="auto"/>
        <w:jc w:val="both"/>
        <w:rPr>
          <w:rFonts w:ascii="Times New Roman" w:hAnsi="Times New Roman" w:cs="Times New Roman"/>
          <w:sz w:val="24"/>
          <w:szCs w:val="24"/>
        </w:rPr>
      </w:pPr>
    </w:p>
    <w:p w:rsidR="004B2F29" w:rsidRDefault="002248CD" w:rsidP="004B2F29">
      <w:pPr>
        <w:tabs>
          <w:tab w:val="left" w:pos="5245"/>
        </w:tabs>
        <w:jc w:val="center"/>
        <w:rPr>
          <w:rFonts w:ascii="Garamond" w:hAnsi="Garamond"/>
          <w:i/>
          <w:sz w:val="24"/>
          <w:szCs w:val="24"/>
        </w:rPr>
      </w:pPr>
      <w:r>
        <w:rPr>
          <w:rFonts w:ascii="Garamond" w:hAnsi="Garamond"/>
          <w:i/>
          <w:noProof/>
          <w:sz w:val="24"/>
          <w:szCs w:val="24"/>
          <w:lang w:eastAsia="sk-SK"/>
        </w:rPr>
        <w:pict>
          <v:rect id="_x0000_s1069" style="position:absolute;left:0;text-align:left;margin-left:99.2pt;margin-top:-12.65pt;width:224.15pt;height:240.4pt;z-index:251691008" filled="f"/>
        </w:pict>
      </w:r>
      <w:r w:rsidR="004B2F29" w:rsidRPr="0042638C">
        <w:rPr>
          <w:rFonts w:ascii="Garamond" w:hAnsi="Garamond"/>
          <w:i/>
          <w:noProof/>
          <w:sz w:val="24"/>
          <w:szCs w:val="24"/>
          <w:lang w:eastAsia="sk-SK"/>
        </w:rPr>
        <w:drawing>
          <wp:inline distT="0" distB="0" distL="0" distR="0">
            <wp:extent cx="2470462" cy="2667269"/>
            <wp:effectExtent l="19050" t="0" r="6038" b="0"/>
            <wp:docPr id="1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473611" cy="2670669"/>
                    </a:xfrm>
                    <a:prstGeom prst="rect">
                      <a:avLst/>
                    </a:prstGeom>
                    <a:noFill/>
                    <a:ln w="9525">
                      <a:noFill/>
                      <a:miter lim="800000"/>
                      <a:headEnd/>
                      <a:tailEnd/>
                    </a:ln>
                  </pic:spPr>
                </pic:pic>
              </a:graphicData>
            </a:graphic>
          </wp:inline>
        </w:drawing>
      </w:r>
    </w:p>
    <w:p w:rsidR="004B2F29" w:rsidRDefault="004B2F29" w:rsidP="004B2F29">
      <w:pPr>
        <w:spacing w:after="0" w:line="240" w:lineRule="auto"/>
        <w:rPr>
          <w:rFonts w:ascii="Garamond" w:hAnsi="Garamond"/>
          <w:i/>
          <w:sz w:val="24"/>
          <w:szCs w:val="24"/>
        </w:rPr>
      </w:pPr>
    </w:p>
    <w:p w:rsidR="004B2F29" w:rsidRDefault="004B2F29" w:rsidP="004B2F29">
      <w:pPr>
        <w:spacing w:after="0" w:line="240" w:lineRule="auto"/>
        <w:rPr>
          <w:rFonts w:ascii="Times New Roman" w:hAnsi="Times New Roman" w:cs="Times New Roman"/>
          <w:sz w:val="20"/>
          <w:szCs w:val="24"/>
        </w:rPr>
      </w:pPr>
      <w:r>
        <w:rPr>
          <w:rFonts w:ascii="Garamond" w:hAnsi="Garamond"/>
          <w:i/>
          <w:sz w:val="24"/>
          <w:szCs w:val="24"/>
        </w:rPr>
        <w:t xml:space="preserve"> </w:t>
      </w:r>
      <w:r w:rsidR="00CA59DE">
        <w:rPr>
          <w:rFonts w:ascii="Times New Roman" w:hAnsi="Times New Roman" w:cs="Times New Roman"/>
          <w:sz w:val="20"/>
          <w:szCs w:val="24"/>
        </w:rPr>
        <w:t>Obr.11</w:t>
      </w:r>
      <w:r w:rsidRPr="0042638C">
        <w:rPr>
          <w:rFonts w:ascii="Times New Roman" w:hAnsi="Times New Roman" w:cs="Times New Roman"/>
          <w:sz w:val="20"/>
          <w:szCs w:val="24"/>
        </w:rPr>
        <w:t xml:space="preserve">   Schéma Spinálneho centra</w:t>
      </w:r>
      <w:r w:rsidR="00612D6C">
        <w:rPr>
          <w:rFonts w:ascii="Times New Roman" w:hAnsi="Times New Roman" w:cs="Times New Roman"/>
          <w:sz w:val="20"/>
          <w:szCs w:val="24"/>
        </w:rPr>
        <w:t xml:space="preserve"> I</w:t>
      </w:r>
      <w:r>
        <w:rPr>
          <w:rFonts w:ascii="Times New Roman" w:hAnsi="Times New Roman" w:cs="Times New Roman"/>
          <w:sz w:val="20"/>
          <w:szCs w:val="24"/>
        </w:rPr>
        <w:t xml:space="preserve"> </w:t>
      </w:r>
      <w:r w:rsidRPr="0042638C">
        <w:rPr>
          <w:rFonts w:ascii="Times New Roman" w:hAnsi="Times New Roman" w:cs="Times New Roman"/>
          <w:sz w:val="20"/>
          <w:szCs w:val="24"/>
        </w:rPr>
        <w:t>(Zdroj: SPINAL CORD INJURY DISORDERS CENTER. 2008)</w:t>
      </w:r>
    </w:p>
    <w:p w:rsidR="004B2F29" w:rsidRDefault="004B2F29" w:rsidP="004B2F29">
      <w:pPr>
        <w:spacing w:after="0" w:line="240" w:lineRule="auto"/>
        <w:jc w:val="center"/>
        <w:rPr>
          <w:rFonts w:ascii="Times New Roman" w:hAnsi="Times New Roman" w:cs="Times New Roman"/>
          <w:sz w:val="20"/>
          <w:szCs w:val="24"/>
        </w:rPr>
      </w:pPr>
    </w:p>
    <w:p w:rsidR="004B2F29" w:rsidRPr="0042638C" w:rsidRDefault="004B2F29" w:rsidP="004B2F29">
      <w:pPr>
        <w:spacing w:after="0" w:line="240" w:lineRule="auto"/>
        <w:jc w:val="center"/>
        <w:rPr>
          <w:rFonts w:ascii="Times New Roman" w:hAnsi="Times New Roman" w:cs="Times New Roman"/>
          <w:sz w:val="20"/>
          <w:szCs w:val="24"/>
        </w:rPr>
      </w:pPr>
    </w:p>
    <w:p w:rsidR="004B2F29" w:rsidRDefault="004B2F29" w:rsidP="004B2F29">
      <w:pPr>
        <w:tabs>
          <w:tab w:val="left" w:pos="5245"/>
        </w:tabs>
        <w:spacing w:after="0"/>
        <w:jc w:val="center"/>
        <w:rPr>
          <w:rFonts w:ascii="Garamond" w:hAnsi="Garamond"/>
          <w:i/>
          <w:sz w:val="24"/>
          <w:szCs w:val="24"/>
        </w:rPr>
      </w:pPr>
    </w:p>
    <w:p w:rsidR="004B2F29" w:rsidRDefault="004B2F29" w:rsidP="004B2F29">
      <w:pPr>
        <w:tabs>
          <w:tab w:val="left" w:pos="5245"/>
        </w:tabs>
        <w:jc w:val="center"/>
        <w:rPr>
          <w:rFonts w:ascii="Garamond" w:hAnsi="Garamond"/>
          <w:i/>
          <w:sz w:val="24"/>
          <w:szCs w:val="24"/>
        </w:rPr>
      </w:pPr>
      <w:r w:rsidRPr="0042638C">
        <w:rPr>
          <w:rFonts w:ascii="Garamond" w:hAnsi="Garamond"/>
          <w:i/>
          <w:noProof/>
          <w:sz w:val="24"/>
          <w:szCs w:val="24"/>
          <w:lang w:eastAsia="sk-SK"/>
        </w:rPr>
        <w:drawing>
          <wp:inline distT="0" distB="0" distL="0" distR="0">
            <wp:extent cx="3463622" cy="3881787"/>
            <wp:effectExtent l="19050" t="0" r="3478"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465943" cy="3884388"/>
                    </a:xfrm>
                    <a:prstGeom prst="rect">
                      <a:avLst/>
                    </a:prstGeom>
                    <a:noFill/>
                    <a:ln w="9525">
                      <a:noFill/>
                      <a:miter lim="800000"/>
                      <a:headEnd/>
                      <a:tailEnd/>
                    </a:ln>
                  </pic:spPr>
                </pic:pic>
              </a:graphicData>
            </a:graphic>
          </wp:inline>
        </w:drawing>
      </w:r>
    </w:p>
    <w:p w:rsidR="004B2F29" w:rsidRPr="0042638C" w:rsidRDefault="004B2F29" w:rsidP="004B2F29">
      <w:pPr>
        <w:rPr>
          <w:rFonts w:ascii="Times New Roman" w:hAnsi="Times New Roman" w:cs="Times New Roman"/>
          <w:sz w:val="20"/>
          <w:szCs w:val="24"/>
        </w:rPr>
      </w:pPr>
      <w:r w:rsidRPr="0042638C">
        <w:rPr>
          <w:rFonts w:ascii="Times New Roman" w:hAnsi="Times New Roman" w:cs="Times New Roman"/>
          <w:sz w:val="20"/>
          <w:szCs w:val="24"/>
        </w:rPr>
        <w:t>Obr.</w:t>
      </w:r>
      <w:r w:rsidR="00CA59DE">
        <w:rPr>
          <w:rFonts w:ascii="Times New Roman" w:hAnsi="Times New Roman" w:cs="Times New Roman"/>
          <w:sz w:val="20"/>
          <w:szCs w:val="24"/>
        </w:rPr>
        <w:t>12</w:t>
      </w:r>
      <w:r w:rsidRPr="0042638C">
        <w:rPr>
          <w:rFonts w:ascii="Times New Roman" w:hAnsi="Times New Roman" w:cs="Times New Roman"/>
          <w:sz w:val="20"/>
          <w:szCs w:val="24"/>
        </w:rPr>
        <w:tab/>
        <w:t>Schéma Spinálneho centra</w:t>
      </w:r>
      <w:r w:rsidR="00CA59DE">
        <w:rPr>
          <w:rFonts w:ascii="Times New Roman" w:hAnsi="Times New Roman" w:cs="Times New Roman"/>
          <w:sz w:val="20"/>
          <w:szCs w:val="24"/>
        </w:rPr>
        <w:t xml:space="preserve"> II </w:t>
      </w:r>
      <w:r w:rsidRPr="0042638C">
        <w:rPr>
          <w:rFonts w:ascii="Times New Roman" w:hAnsi="Times New Roman" w:cs="Times New Roman"/>
          <w:sz w:val="20"/>
          <w:szCs w:val="24"/>
        </w:rPr>
        <w:t xml:space="preserve"> ((Zdroj: SPINAL CORD INJURY DISORDERS CENTER. </w:t>
      </w:r>
      <w:r w:rsidRPr="0042638C">
        <w:rPr>
          <w:rFonts w:ascii="Times New Roman" w:hAnsi="Times New Roman" w:cs="Times New Roman"/>
          <w:sz w:val="20"/>
          <w:szCs w:val="24"/>
        </w:rPr>
        <w:tab/>
        <w:t>2008)</w:t>
      </w:r>
    </w:p>
    <w:p w:rsidR="004B2F29" w:rsidRDefault="004B2F29" w:rsidP="004B2F29">
      <w:pPr>
        <w:tabs>
          <w:tab w:val="left" w:pos="5245"/>
        </w:tabs>
        <w:jc w:val="center"/>
        <w:rPr>
          <w:rFonts w:ascii="Garamond" w:hAnsi="Garamond"/>
          <w:i/>
          <w:sz w:val="24"/>
          <w:szCs w:val="24"/>
        </w:rPr>
      </w:pPr>
    </w:p>
    <w:p w:rsidR="00642E5C" w:rsidRPr="0027129F" w:rsidRDefault="00CA59DE" w:rsidP="00642E5C">
      <w:pPr>
        <w:tabs>
          <w:tab w:val="left" w:pos="5245"/>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7.2.   </w:t>
      </w:r>
      <w:r w:rsidR="00642E5C" w:rsidRPr="0027129F">
        <w:rPr>
          <w:rFonts w:ascii="Times New Roman" w:hAnsi="Times New Roman" w:cs="Times New Roman"/>
          <w:b/>
          <w:sz w:val="24"/>
          <w:szCs w:val="24"/>
        </w:rPr>
        <w:t xml:space="preserve">Technické </w:t>
      </w:r>
      <w:r w:rsidR="00642E5C">
        <w:rPr>
          <w:rFonts w:ascii="Times New Roman" w:hAnsi="Times New Roman" w:cs="Times New Roman"/>
          <w:b/>
          <w:sz w:val="24"/>
          <w:szCs w:val="24"/>
        </w:rPr>
        <w:t xml:space="preserve">a technologické </w:t>
      </w:r>
      <w:r w:rsidR="00642E5C" w:rsidRPr="0027129F">
        <w:rPr>
          <w:rFonts w:ascii="Times New Roman" w:hAnsi="Times New Roman" w:cs="Times New Roman"/>
          <w:b/>
          <w:sz w:val="24"/>
          <w:szCs w:val="24"/>
        </w:rPr>
        <w:t>vybavenie Spinálnej jednotky</w:t>
      </w:r>
    </w:p>
    <w:p w:rsidR="00642E5C" w:rsidRDefault="00642E5C" w:rsidP="00642E5C">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Hlavnou úlohou Spinálnej jednotky je zvládnutie subakútnej fázy liečby pacienta s poškodením miechy. Prvé dni a týždne je to predovšetkým stabilizácia vitálnych funkcií a zabezpečenie adekvátnej starostlivosti na úrovni jednotky intenzívnej resp. lepšie povedané neurointenzívnej starostlivosti. K zabezpečeniu tejto úlohy je nevyhnutné technické a prístrojové vybavenie, ktoré umožňuje špičkovú starostlivosť.</w:t>
      </w:r>
    </w:p>
    <w:p w:rsidR="00642E5C" w:rsidRDefault="00642E5C" w:rsidP="00642E5C">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Pri projektovaní Spinálnej jednotky je nevyhnutné počítať so zabezpečením nasledovného technického vybavenia, ktoré zoznam aj s vyčíslením predpokl</w:t>
      </w:r>
      <w:r w:rsidR="00DD3E35">
        <w:rPr>
          <w:rFonts w:ascii="Times New Roman" w:hAnsi="Times New Roman" w:cs="Times New Roman"/>
          <w:sz w:val="24"/>
          <w:szCs w:val="24"/>
        </w:rPr>
        <w:t>adaných nákladov je v tabuľke 11</w:t>
      </w:r>
      <w:r>
        <w:rPr>
          <w:rFonts w:ascii="Times New Roman" w:hAnsi="Times New Roman" w:cs="Times New Roman"/>
          <w:sz w:val="24"/>
          <w:szCs w:val="24"/>
        </w:rPr>
        <w:t>.</w:t>
      </w:r>
    </w:p>
    <w:p w:rsidR="00642E5C" w:rsidRDefault="00642E5C" w:rsidP="00642E5C">
      <w:pPr>
        <w:tabs>
          <w:tab w:val="left" w:pos="5245"/>
        </w:tabs>
        <w:jc w:val="both"/>
        <w:rPr>
          <w:rFonts w:ascii="Times New Roman" w:hAnsi="Times New Roman" w:cs="Times New Roman"/>
          <w:sz w:val="24"/>
          <w:szCs w:val="24"/>
        </w:rPr>
      </w:pPr>
    </w:p>
    <w:p w:rsidR="00642E5C" w:rsidRPr="003915D4" w:rsidRDefault="00642E5C" w:rsidP="00642E5C">
      <w:pPr>
        <w:rPr>
          <w:rFonts w:ascii="Times New Roman" w:hAnsi="Times New Roman" w:cs="Times New Roman"/>
          <w:sz w:val="20"/>
        </w:rPr>
      </w:pPr>
      <w:r w:rsidRPr="003915D4">
        <w:rPr>
          <w:rFonts w:ascii="Times New Roman" w:hAnsi="Times New Roman" w:cs="Times New Roman"/>
          <w:sz w:val="20"/>
        </w:rPr>
        <w:t xml:space="preserve">Tabuľka </w:t>
      </w:r>
      <w:r w:rsidR="006105EB">
        <w:rPr>
          <w:rFonts w:ascii="Times New Roman" w:hAnsi="Times New Roman" w:cs="Times New Roman"/>
          <w:sz w:val="20"/>
        </w:rPr>
        <w:t xml:space="preserve">11   </w:t>
      </w:r>
      <w:r w:rsidRPr="003915D4">
        <w:rPr>
          <w:rFonts w:ascii="Times New Roman" w:hAnsi="Times New Roman" w:cs="Times New Roman"/>
          <w:sz w:val="20"/>
        </w:rPr>
        <w:t>Základné prístrojové vybavenie spinálnej jednotky</w:t>
      </w:r>
    </w:p>
    <w:tbl>
      <w:tblPr>
        <w:tblW w:w="0" w:type="auto"/>
        <w:tblLayout w:type="fixed"/>
        <w:tblCellMar>
          <w:left w:w="30" w:type="dxa"/>
          <w:right w:w="30" w:type="dxa"/>
        </w:tblCellMar>
        <w:tblLook w:val="0000"/>
      </w:tblPr>
      <w:tblGrid>
        <w:gridCol w:w="1032"/>
        <w:gridCol w:w="3127"/>
        <w:gridCol w:w="1563"/>
        <w:gridCol w:w="1046"/>
        <w:gridCol w:w="1370"/>
      </w:tblGrid>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clear" w:color="auto" w:fill="D9D9D9" w:themeFill="background1" w:themeFillShade="D9"/>
          </w:tcPr>
          <w:p w:rsidR="00642E5C" w:rsidRPr="00B03034" w:rsidRDefault="00642E5C" w:rsidP="007E4EC6">
            <w:pPr>
              <w:autoSpaceDE w:val="0"/>
              <w:autoSpaceDN w:val="0"/>
              <w:adjustRightInd w:val="0"/>
              <w:spacing w:after="0" w:line="240" w:lineRule="auto"/>
              <w:jc w:val="center"/>
              <w:rPr>
                <w:rFonts w:ascii="Calibri" w:hAnsi="Calibri" w:cs="Calibri"/>
                <w:color w:val="000000"/>
                <w:sz w:val="18"/>
              </w:rPr>
            </w:pPr>
          </w:p>
        </w:tc>
        <w:tc>
          <w:tcPr>
            <w:tcW w:w="31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42E5C" w:rsidRPr="00B03034" w:rsidRDefault="00642E5C" w:rsidP="007E4EC6">
            <w:pPr>
              <w:autoSpaceDE w:val="0"/>
              <w:autoSpaceDN w:val="0"/>
              <w:adjustRightInd w:val="0"/>
              <w:spacing w:after="0" w:line="240" w:lineRule="auto"/>
              <w:jc w:val="right"/>
              <w:rPr>
                <w:rFonts w:ascii="Calibri" w:hAnsi="Calibri" w:cs="Calibri"/>
                <w:color w:val="000000"/>
                <w:sz w:val="18"/>
              </w:rPr>
            </w:pPr>
          </w:p>
        </w:tc>
        <w:tc>
          <w:tcPr>
            <w:tcW w:w="15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8"/>
              </w:rPr>
            </w:pPr>
            <w:r>
              <w:rPr>
                <w:rFonts w:ascii="Calibri" w:hAnsi="Calibri" w:cs="Calibri"/>
                <w:b/>
                <w:bCs/>
                <w:color w:val="000000"/>
                <w:sz w:val="18"/>
              </w:rPr>
              <w:t xml:space="preserve">Jednotková </w:t>
            </w:r>
            <w:r w:rsidRPr="00B03034">
              <w:rPr>
                <w:rFonts w:ascii="Calibri" w:hAnsi="Calibri" w:cs="Calibri"/>
                <w:b/>
                <w:bCs/>
                <w:color w:val="000000"/>
                <w:sz w:val="18"/>
              </w:rPr>
              <w:t xml:space="preserve">cena </w:t>
            </w:r>
          </w:p>
        </w:tc>
        <w:tc>
          <w:tcPr>
            <w:tcW w:w="10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8"/>
              </w:rPr>
            </w:pPr>
            <w:r w:rsidRPr="00B03034">
              <w:rPr>
                <w:rFonts w:ascii="Calibri" w:hAnsi="Calibri" w:cs="Calibri"/>
                <w:b/>
                <w:bCs/>
                <w:color w:val="000000"/>
                <w:sz w:val="18"/>
              </w:rPr>
              <w:t>ks</w:t>
            </w:r>
          </w:p>
        </w:tc>
        <w:tc>
          <w:tcPr>
            <w:tcW w:w="13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8"/>
              </w:rPr>
            </w:pPr>
            <w:r w:rsidRPr="00B03034">
              <w:rPr>
                <w:rFonts w:ascii="Calibri" w:hAnsi="Calibri" w:cs="Calibri"/>
                <w:b/>
                <w:bCs/>
                <w:color w:val="000000"/>
                <w:sz w:val="18"/>
              </w:rPr>
              <w:t xml:space="preserve">spolu </w:t>
            </w:r>
            <w:r>
              <w:rPr>
                <w:rFonts w:ascii="Calibri" w:hAnsi="Calibri" w:cs="Calibri"/>
                <w:b/>
                <w:bCs/>
                <w:color w:val="000000"/>
                <w:sz w:val="18"/>
              </w:rPr>
              <w:t xml:space="preserve"> (EUR)</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B03034" w:rsidRDefault="00642E5C" w:rsidP="007E4EC6">
            <w:pPr>
              <w:autoSpaceDE w:val="0"/>
              <w:autoSpaceDN w:val="0"/>
              <w:adjustRightInd w:val="0"/>
              <w:spacing w:after="0" w:line="240" w:lineRule="auto"/>
              <w:jc w:val="center"/>
              <w:rPr>
                <w:rFonts w:ascii="Calibri" w:hAnsi="Calibri" w:cs="Calibri"/>
                <w:b/>
                <w:bCs/>
                <w:color w:val="000000"/>
                <w:sz w:val="16"/>
                <w:szCs w:val="16"/>
              </w:rPr>
            </w:pPr>
          </w:p>
        </w:tc>
        <w:tc>
          <w:tcPr>
            <w:tcW w:w="3127" w:type="dxa"/>
            <w:tcBorders>
              <w:top w:val="single" w:sz="6" w:space="0" w:color="auto"/>
              <w:left w:val="single" w:sz="6" w:space="0" w:color="auto"/>
              <w:bottom w:val="single" w:sz="6" w:space="0" w:color="auto"/>
              <w:right w:val="single" w:sz="6" w:space="0" w:color="auto"/>
            </w:tcBorders>
            <w:shd w:val="solid" w:color="FFFFFF" w:fill="auto"/>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6"/>
                <w:szCs w:val="16"/>
              </w:rPr>
            </w:pP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6"/>
                <w:szCs w:val="16"/>
              </w:rPr>
            </w:pP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6"/>
                <w:szCs w:val="16"/>
              </w:rPr>
            </w:pP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B03034" w:rsidRDefault="00642E5C" w:rsidP="007E4EC6">
            <w:pPr>
              <w:autoSpaceDE w:val="0"/>
              <w:autoSpaceDN w:val="0"/>
              <w:adjustRightInd w:val="0"/>
              <w:spacing w:after="0" w:line="240" w:lineRule="auto"/>
              <w:jc w:val="right"/>
              <w:rPr>
                <w:rFonts w:ascii="Calibri" w:hAnsi="Calibri" w:cs="Calibri"/>
                <w:b/>
                <w:bCs/>
                <w:color w:val="000000"/>
                <w:sz w:val="16"/>
                <w:szCs w:val="16"/>
              </w:rPr>
            </w:pP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elektrické polohovacie lôžko</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4 985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49 800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antidekubitový matrac  pasívny</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295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2 900</w:t>
            </w:r>
          </w:p>
        </w:tc>
      </w:tr>
      <w:tr w:rsidR="00642E5C" w:rsidRPr="00B03034" w:rsidTr="007E4EC6">
        <w:trPr>
          <w:trHeight w:val="449"/>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3</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antidekubitový matrac aktívny (vzduchový)</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18 500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4</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 xml:space="preserve">pacientská rampa </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3 995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39 900</w:t>
            </w:r>
          </w:p>
        </w:tc>
      </w:tr>
      <w:tr w:rsidR="00642E5C" w:rsidRPr="00B03034" w:rsidTr="007E4EC6">
        <w:trPr>
          <w:trHeight w:val="449"/>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5</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monitory vitálnych funkcií A (monit. priamych tlakov)</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5 985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23 900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6</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 xml:space="preserve">monitory vitálnych funkcií B </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4 250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6</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25 500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7</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 xml:space="preserve">injektomaty + infusomaty (3x2)  </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8 530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34 100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8</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injektomaty + infusomaty (1+2)</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7 850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6</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47 100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9</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prístroj na umelú pľúcnu ventiláciu</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38 500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77 000</w:t>
            </w:r>
          </w:p>
        </w:tc>
      </w:tr>
      <w:tr w:rsidR="00642E5C" w:rsidRPr="00B03034" w:rsidTr="007E4EC6">
        <w:trPr>
          <w:trHeight w:val="434"/>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10</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 xml:space="preserve">centrála - monitory vitálnych funkcií, NIS, PACS </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28 500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28 500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11</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kamerový systém, komunikačný systém</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14 800</w:t>
            </w:r>
          </w:p>
        </w:tc>
      </w:tr>
      <w:tr w:rsidR="00642E5C" w:rsidRPr="00B03034" w:rsidTr="007E4EC6">
        <w:trPr>
          <w:trHeight w:val="449"/>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12</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transportný prístroj na UPV kompatibilný s MR</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52 500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52 500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13</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chirurgická odsávačka</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3 985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8</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31 800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14</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ultrazvuk</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139 000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139 000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15</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urodynamický prístroj</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46 585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46 500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16</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spirometer</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14 800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17</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nebulizátor</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3 500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7 000</w:t>
            </w:r>
          </w:p>
        </w:tc>
      </w:tr>
      <w:tr w:rsidR="00642E5C" w:rsidRPr="00B03034" w:rsidTr="007E4EC6">
        <w:trPr>
          <w:trHeight w:val="449"/>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18</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TV monitory na pacientských izbách a v jedálni</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585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6</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19</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germicídne lampy</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395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3 900</w:t>
            </w:r>
          </w:p>
        </w:tc>
      </w:tr>
      <w:tr w:rsidR="00642E5C" w:rsidRPr="00B03034" w:rsidTr="007E4EC6">
        <w:trPr>
          <w:trHeight w:val="434"/>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20</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počítačová sieť - centrála, ošetrovňa, lek. izby, personál</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10 000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10 000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lastRenderedPageBreak/>
              <w:t>21</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 xml:space="preserve">oxymeter transportný </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2 995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5 900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22</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glukometer</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3 595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3 500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23</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ekg prístroj</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5 800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24</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inštument. vozík (insausti)</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2 850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28 500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25</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klimatizácia</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20 000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20 000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26</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Nočný stolík + servírovacia doska</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625</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6 200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27</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rtg prístroj pojazdný (C rameno)</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148 200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w:t>
            </w: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148 200</w:t>
            </w:r>
          </w:p>
        </w:tc>
      </w:tr>
      <w:tr w:rsidR="00642E5C" w:rsidRPr="00B03034" w:rsidTr="007E4EC6">
        <w:trPr>
          <w:trHeight w:val="290"/>
        </w:trPr>
        <w:tc>
          <w:tcPr>
            <w:tcW w:w="1032" w:type="dxa"/>
            <w:tcBorders>
              <w:top w:val="single" w:sz="6" w:space="0" w:color="auto"/>
              <w:left w:val="single" w:sz="6" w:space="0" w:color="auto"/>
              <w:bottom w:val="single" w:sz="6" w:space="0" w:color="auto"/>
              <w:right w:val="nil"/>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r w:rsidRPr="00F8276D">
              <w:rPr>
                <w:rFonts w:cs="Calibri"/>
                <w:bCs/>
                <w:color w:val="000000"/>
              </w:rPr>
              <w:t>28</w:t>
            </w:r>
          </w:p>
        </w:tc>
        <w:tc>
          <w:tcPr>
            <w:tcW w:w="3127" w:type="dxa"/>
            <w:tcBorders>
              <w:top w:val="single" w:sz="6" w:space="0" w:color="auto"/>
              <w:left w:val="single" w:sz="6" w:space="0" w:color="auto"/>
              <w:bottom w:val="single" w:sz="6" w:space="0" w:color="auto"/>
              <w:right w:val="single" w:sz="6" w:space="0" w:color="auto"/>
            </w:tcBorders>
          </w:tcPr>
          <w:p w:rsidR="00642E5C" w:rsidRPr="00F8276D" w:rsidRDefault="00642E5C" w:rsidP="007E4EC6">
            <w:pPr>
              <w:autoSpaceDE w:val="0"/>
              <w:autoSpaceDN w:val="0"/>
              <w:adjustRightInd w:val="0"/>
              <w:spacing w:after="0" w:line="240" w:lineRule="auto"/>
              <w:rPr>
                <w:rFonts w:cs="Calibri"/>
                <w:bCs/>
                <w:color w:val="000000"/>
              </w:rPr>
            </w:pPr>
            <w:r w:rsidRPr="00F8276D">
              <w:rPr>
                <w:rFonts w:cs="Calibri"/>
                <w:bCs/>
                <w:color w:val="000000"/>
              </w:rPr>
              <w:t>základné vybavenie nábytkom</w:t>
            </w: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10 000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r w:rsidRPr="00F8276D">
              <w:rPr>
                <w:rFonts w:cs="Calibri"/>
                <w:bCs/>
                <w:color w:val="000000"/>
              </w:rPr>
              <w:t>10 000</w:t>
            </w:r>
          </w:p>
        </w:tc>
      </w:tr>
      <w:tr w:rsidR="00642E5C" w:rsidRPr="00B03034" w:rsidTr="007E4EC6">
        <w:trPr>
          <w:trHeight w:val="290"/>
        </w:trPr>
        <w:tc>
          <w:tcPr>
            <w:tcW w:w="1032"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center"/>
              <w:rPr>
                <w:rFonts w:cs="Calibri"/>
                <w:bCs/>
                <w:color w:val="000000"/>
              </w:rPr>
            </w:pPr>
          </w:p>
        </w:tc>
        <w:tc>
          <w:tcPr>
            <w:tcW w:w="3127"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p>
        </w:tc>
        <w:tc>
          <w:tcPr>
            <w:tcW w:w="1563"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p>
        </w:tc>
        <w:tc>
          <w:tcPr>
            <w:tcW w:w="1370" w:type="dxa"/>
            <w:tcBorders>
              <w:top w:val="single" w:sz="6" w:space="0" w:color="auto"/>
              <w:left w:val="single" w:sz="6" w:space="0" w:color="auto"/>
              <w:bottom w:val="single" w:sz="6" w:space="0" w:color="auto"/>
              <w:right w:val="single" w:sz="6" w:space="0" w:color="auto"/>
            </w:tcBorders>
            <w:shd w:val="solid" w:color="FFFFFF" w:fill="auto"/>
          </w:tcPr>
          <w:p w:rsidR="00642E5C" w:rsidRPr="00F8276D" w:rsidRDefault="00642E5C" w:rsidP="007E4EC6">
            <w:pPr>
              <w:autoSpaceDE w:val="0"/>
              <w:autoSpaceDN w:val="0"/>
              <w:adjustRightInd w:val="0"/>
              <w:spacing w:after="0" w:line="240" w:lineRule="auto"/>
              <w:jc w:val="right"/>
              <w:rPr>
                <w:rFonts w:cs="Calibri"/>
                <w:bCs/>
                <w:color w:val="000000"/>
              </w:rPr>
            </w:pPr>
          </w:p>
        </w:tc>
      </w:tr>
      <w:tr w:rsidR="00642E5C" w:rsidRPr="00B03034" w:rsidTr="007E4EC6">
        <w:trPr>
          <w:trHeight w:val="290"/>
        </w:trPr>
        <w:tc>
          <w:tcPr>
            <w:tcW w:w="103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42E5C" w:rsidRPr="00F8276D" w:rsidRDefault="00642E5C" w:rsidP="007E4EC6">
            <w:pPr>
              <w:autoSpaceDE w:val="0"/>
              <w:autoSpaceDN w:val="0"/>
              <w:adjustRightInd w:val="0"/>
              <w:spacing w:after="0" w:line="240" w:lineRule="auto"/>
              <w:jc w:val="center"/>
              <w:rPr>
                <w:rFonts w:cs="Calibri"/>
                <w:color w:val="000000"/>
              </w:rPr>
            </w:pPr>
          </w:p>
        </w:tc>
        <w:tc>
          <w:tcPr>
            <w:tcW w:w="312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42E5C" w:rsidRPr="00F8276D" w:rsidRDefault="00642E5C" w:rsidP="007E4EC6">
            <w:pPr>
              <w:autoSpaceDE w:val="0"/>
              <w:autoSpaceDN w:val="0"/>
              <w:adjustRightInd w:val="0"/>
              <w:spacing w:after="0" w:line="240" w:lineRule="auto"/>
              <w:rPr>
                <w:rFonts w:cs="Calibri"/>
                <w:b/>
                <w:bCs/>
                <w:color w:val="000000"/>
              </w:rPr>
            </w:pPr>
            <w:r w:rsidRPr="00F8276D">
              <w:rPr>
                <w:rFonts w:cs="Calibri"/>
                <w:b/>
                <w:bCs/>
                <w:color w:val="000000"/>
              </w:rPr>
              <w:t>Spolu bez DPH v EUR</w:t>
            </w:r>
          </w:p>
        </w:tc>
        <w:tc>
          <w:tcPr>
            <w:tcW w:w="1563"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42E5C" w:rsidRPr="00F8276D" w:rsidRDefault="00642E5C" w:rsidP="007E4EC6">
            <w:pPr>
              <w:autoSpaceDE w:val="0"/>
              <w:autoSpaceDN w:val="0"/>
              <w:adjustRightInd w:val="0"/>
              <w:spacing w:after="0" w:line="240" w:lineRule="auto"/>
              <w:jc w:val="right"/>
              <w:rPr>
                <w:rFonts w:cs="Calibri"/>
                <w:b/>
                <w:bCs/>
                <w:color w:val="000000"/>
              </w:rPr>
            </w:pPr>
          </w:p>
        </w:tc>
        <w:tc>
          <w:tcPr>
            <w:tcW w:w="104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42E5C" w:rsidRPr="00F8276D" w:rsidRDefault="00642E5C" w:rsidP="007E4EC6">
            <w:pPr>
              <w:autoSpaceDE w:val="0"/>
              <w:autoSpaceDN w:val="0"/>
              <w:adjustRightInd w:val="0"/>
              <w:spacing w:after="0" w:line="240" w:lineRule="auto"/>
              <w:jc w:val="right"/>
              <w:rPr>
                <w:rFonts w:cs="Calibri"/>
                <w:b/>
                <w:bCs/>
                <w:color w:val="000000"/>
              </w:rPr>
            </w:pPr>
            <w:r>
              <w:rPr>
                <w:rFonts w:cs="Calibri"/>
                <w:b/>
                <w:bCs/>
                <w:color w:val="000000"/>
              </w:rPr>
              <w:t>c</w:t>
            </w:r>
            <w:r w:rsidRPr="00F8276D">
              <w:rPr>
                <w:rFonts w:cs="Calibri"/>
                <w:b/>
                <w:bCs/>
                <w:color w:val="000000"/>
              </w:rPr>
              <w:t>ca</w:t>
            </w:r>
          </w:p>
        </w:tc>
        <w:tc>
          <w:tcPr>
            <w:tcW w:w="13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642E5C" w:rsidRPr="00F8276D" w:rsidRDefault="00642E5C" w:rsidP="007E4EC6">
            <w:pPr>
              <w:autoSpaceDE w:val="0"/>
              <w:autoSpaceDN w:val="0"/>
              <w:adjustRightInd w:val="0"/>
              <w:spacing w:after="0" w:line="240" w:lineRule="auto"/>
              <w:jc w:val="right"/>
              <w:rPr>
                <w:rFonts w:cs="Calibri"/>
                <w:b/>
                <w:bCs/>
                <w:color w:val="000000"/>
              </w:rPr>
            </w:pPr>
            <w:r w:rsidRPr="00F8276D">
              <w:rPr>
                <w:rFonts w:cs="Calibri"/>
                <w:b/>
                <w:bCs/>
                <w:color w:val="000000"/>
              </w:rPr>
              <w:t>900 000,00</w:t>
            </w:r>
          </w:p>
        </w:tc>
      </w:tr>
    </w:tbl>
    <w:p w:rsidR="00642E5C" w:rsidRDefault="00642E5C" w:rsidP="00642E5C">
      <w:pPr>
        <w:tabs>
          <w:tab w:val="left" w:pos="5245"/>
        </w:tabs>
        <w:jc w:val="both"/>
        <w:rPr>
          <w:rFonts w:ascii="Times New Roman" w:hAnsi="Times New Roman" w:cs="Times New Roman"/>
          <w:sz w:val="24"/>
          <w:szCs w:val="24"/>
        </w:rPr>
      </w:pPr>
    </w:p>
    <w:p w:rsidR="00642E5C" w:rsidRDefault="00642E5C" w:rsidP="00642E5C">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Ako už bolo konštatované Spinálna jednotka je pracovisko intenzívnej medicíny, ale neoddeliteľnou súčasťou je rehabilitačná činnosť, ktorá je zahájená hneď ako to celkový stav pacienta po stabilizácii vitálnych funkcií dovolí.</w:t>
      </w:r>
    </w:p>
    <w:p w:rsidR="00642E5C" w:rsidRDefault="00642E5C" w:rsidP="00642E5C">
      <w:pPr>
        <w:tabs>
          <w:tab w:val="left" w:pos="5245"/>
        </w:tabs>
        <w:spacing w:line="360" w:lineRule="auto"/>
        <w:jc w:val="both"/>
        <w:rPr>
          <w:rFonts w:ascii="Times New Roman" w:hAnsi="Times New Roman" w:cs="Times New Roman"/>
          <w:sz w:val="24"/>
          <w:szCs w:val="24"/>
        </w:rPr>
      </w:pPr>
      <w:r>
        <w:rPr>
          <w:rFonts w:ascii="Times New Roman" w:hAnsi="Times New Roman" w:cs="Times New Roman"/>
          <w:sz w:val="24"/>
          <w:szCs w:val="24"/>
        </w:rPr>
        <w:t>Súčasťou rehabilitačného programu sú  jednoduché cvičenia na lôžku pacienta až po vertikalizáciu pacienta s pomocou prístrojového vybavenia, nácviku presunu pacienta na invalidný vozík, ergoterapiu a pod. K tomu je nevyhnutné prístrojové vybavenie resp. vybavenie rehabilitačnými pomôckami</w:t>
      </w:r>
      <w:r w:rsidR="00DD3E35">
        <w:rPr>
          <w:rFonts w:ascii="Times New Roman" w:hAnsi="Times New Roman" w:cs="Times New Roman"/>
          <w:sz w:val="24"/>
          <w:szCs w:val="24"/>
        </w:rPr>
        <w:t xml:space="preserve"> (tab.12)</w:t>
      </w:r>
      <w:r>
        <w:rPr>
          <w:rFonts w:ascii="Times New Roman" w:hAnsi="Times New Roman" w:cs="Times New Roman"/>
          <w:sz w:val="24"/>
          <w:szCs w:val="24"/>
        </w:rPr>
        <w:t>, ktoré umožňujú realizáciu individuálnych rehabilita</w:t>
      </w:r>
      <w:r w:rsidR="00DD3E35">
        <w:rPr>
          <w:rFonts w:ascii="Times New Roman" w:hAnsi="Times New Roman" w:cs="Times New Roman"/>
          <w:sz w:val="24"/>
          <w:szCs w:val="24"/>
        </w:rPr>
        <w:t>čných plánov u každého pacienta (Andel, 1994).</w:t>
      </w:r>
    </w:p>
    <w:p w:rsidR="00642E5C" w:rsidRDefault="00642E5C" w:rsidP="00642E5C">
      <w:pPr>
        <w:tabs>
          <w:tab w:val="left" w:pos="5245"/>
        </w:tabs>
        <w:jc w:val="both"/>
        <w:rPr>
          <w:rFonts w:ascii="Times New Roman" w:hAnsi="Times New Roman" w:cs="Times New Roman"/>
          <w:sz w:val="20"/>
          <w:szCs w:val="24"/>
        </w:rPr>
      </w:pPr>
      <w:r>
        <w:rPr>
          <w:rFonts w:ascii="Times New Roman" w:hAnsi="Times New Roman" w:cs="Times New Roman"/>
          <w:sz w:val="20"/>
          <w:szCs w:val="24"/>
        </w:rPr>
        <w:t xml:space="preserve">   </w:t>
      </w:r>
      <w:r w:rsidRPr="00F5230C">
        <w:rPr>
          <w:rFonts w:ascii="Times New Roman" w:hAnsi="Times New Roman" w:cs="Times New Roman"/>
          <w:sz w:val="20"/>
          <w:szCs w:val="24"/>
        </w:rPr>
        <w:t xml:space="preserve">Tabuľka </w:t>
      </w:r>
      <w:r w:rsidR="00B9451C">
        <w:rPr>
          <w:rFonts w:ascii="Times New Roman" w:hAnsi="Times New Roman" w:cs="Times New Roman"/>
          <w:sz w:val="20"/>
          <w:szCs w:val="24"/>
        </w:rPr>
        <w:t>12</w:t>
      </w:r>
      <w:r>
        <w:rPr>
          <w:rFonts w:ascii="Times New Roman" w:hAnsi="Times New Roman" w:cs="Times New Roman"/>
          <w:sz w:val="20"/>
          <w:szCs w:val="24"/>
        </w:rPr>
        <w:t xml:space="preserve">  Vyba</w:t>
      </w:r>
      <w:r w:rsidRPr="00F5230C">
        <w:rPr>
          <w:rFonts w:ascii="Times New Roman" w:hAnsi="Times New Roman" w:cs="Times New Roman"/>
          <w:sz w:val="20"/>
          <w:szCs w:val="24"/>
        </w:rPr>
        <w:t>venie Spinálnej jednotky rehabilitačnou technikou a pomôckami</w:t>
      </w:r>
      <w:r w:rsidRPr="00F5230C">
        <w:rPr>
          <w:rFonts w:ascii="Times New Roman" w:hAnsi="Times New Roman" w:cs="Times New Roman"/>
          <w:sz w:val="20"/>
          <w:szCs w:val="24"/>
        </w:rPr>
        <w:tab/>
      </w:r>
    </w:p>
    <w:p w:rsidR="00642E5C" w:rsidRDefault="00642E5C" w:rsidP="00642E5C">
      <w:pPr>
        <w:rPr>
          <w:rFonts w:ascii="Arial" w:hAnsi="Arial" w:cs="Arial"/>
          <w:b/>
          <w:sz w:val="24"/>
          <w:szCs w:val="24"/>
        </w:rPr>
      </w:pPr>
      <w:r w:rsidRPr="00F5230C">
        <w:rPr>
          <w:rFonts w:ascii="Arial" w:hAnsi="Arial" w:cs="Arial"/>
          <w:b/>
          <w:sz w:val="24"/>
          <w:szCs w:val="24"/>
        </w:rPr>
        <w:object w:dxaOrig="9173" w:dyaOrig="9376">
          <v:shape id="_x0000_i1027" type="#_x0000_t75" style="width:391.8pt;height:299.2pt" o:ole="">
            <v:imagedata r:id="rId31" o:title=""/>
          </v:shape>
          <o:OLEObject Type="Embed" ProgID="Word.Document.12" ShapeID="_x0000_i1027" DrawAspect="Content" ObjectID="_1580931068" r:id="rId32"/>
        </w:object>
      </w:r>
    </w:p>
    <w:p w:rsidR="00642E5C" w:rsidRDefault="00642E5C" w:rsidP="00642E5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 hľadiska plánovania</w:t>
      </w:r>
      <w:r w:rsidRPr="003915D4">
        <w:rPr>
          <w:rFonts w:ascii="Times New Roman" w:hAnsi="Times New Roman" w:cs="Times New Roman"/>
          <w:sz w:val="24"/>
          <w:szCs w:val="24"/>
        </w:rPr>
        <w:t xml:space="preserve"> fin</w:t>
      </w:r>
      <w:r>
        <w:rPr>
          <w:rFonts w:ascii="Times New Roman" w:hAnsi="Times New Roman" w:cs="Times New Roman"/>
          <w:sz w:val="24"/>
          <w:szCs w:val="24"/>
        </w:rPr>
        <w:t>ančných prostriedkov</w:t>
      </w:r>
      <w:r w:rsidRPr="003915D4">
        <w:rPr>
          <w:rFonts w:ascii="Times New Roman" w:hAnsi="Times New Roman" w:cs="Times New Roman"/>
          <w:sz w:val="24"/>
          <w:szCs w:val="24"/>
        </w:rPr>
        <w:t xml:space="preserve"> spojených s vybudovaním Spinálnej jedn</w:t>
      </w:r>
      <w:r>
        <w:rPr>
          <w:rFonts w:ascii="Times New Roman" w:hAnsi="Times New Roman" w:cs="Times New Roman"/>
          <w:sz w:val="24"/>
          <w:szCs w:val="24"/>
        </w:rPr>
        <w:t>otky sme na základe prieskumu trhu stanovili  približné náklady na re</w:t>
      </w:r>
      <w:r w:rsidR="00DD3E35">
        <w:rPr>
          <w:rFonts w:ascii="Times New Roman" w:hAnsi="Times New Roman" w:cs="Times New Roman"/>
          <w:sz w:val="24"/>
          <w:szCs w:val="24"/>
        </w:rPr>
        <w:t>habilitačné prístroja a pomôcky (tab.13).</w:t>
      </w:r>
    </w:p>
    <w:p w:rsidR="00642E5C" w:rsidRPr="00596441" w:rsidRDefault="00642E5C" w:rsidP="00642E5C">
      <w:pPr>
        <w:rPr>
          <w:rFonts w:ascii="Times New Roman" w:hAnsi="Times New Roman" w:cs="Times New Roman"/>
          <w:sz w:val="20"/>
        </w:rPr>
      </w:pPr>
      <w:r>
        <w:rPr>
          <w:rFonts w:ascii="Times New Roman" w:hAnsi="Times New Roman" w:cs="Times New Roman"/>
          <w:sz w:val="20"/>
        </w:rPr>
        <w:t xml:space="preserve">   </w:t>
      </w:r>
      <w:r w:rsidRPr="00596441">
        <w:rPr>
          <w:rFonts w:ascii="Times New Roman" w:hAnsi="Times New Roman" w:cs="Times New Roman"/>
          <w:sz w:val="20"/>
        </w:rPr>
        <w:t>Tabuľ</w:t>
      </w:r>
      <w:r>
        <w:rPr>
          <w:rFonts w:ascii="Times New Roman" w:hAnsi="Times New Roman" w:cs="Times New Roman"/>
          <w:sz w:val="20"/>
        </w:rPr>
        <w:t>k</w:t>
      </w:r>
      <w:r w:rsidRPr="00596441">
        <w:rPr>
          <w:rFonts w:ascii="Times New Roman" w:hAnsi="Times New Roman" w:cs="Times New Roman"/>
          <w:sz w:val="20"/>
        </w:rPr>
        <w:t xml:space="preserve">a </w:t>
      </w:r>
      <w:r w:rsidR="00B9451C">
        <w:rPr>
          <w:rFonts w:ascii="Times New Roman" w:hAnsi="Times New Roman" w:cs="Times New Roman"/>
          <w:sz w:val="20"/>
        </w:rPr>
        <w:t xml:space="preserve">13   </w:t>
      </w:r>
      <w:r w:rsidR="003B7A7D">
        <w:rPr>
          <w:rFonts w:ascii="Times New Roman" w:hAnsi="Times New Roman" w:cs="Times New Roman"/>
          <w:sz w:val="20"/>
        </w:rPr>
        <w:t>Z</w:t>
      </w:r>
      <w:r w:rsidRPr="00596441">
        <w:rPr>
          <w:rFonts w:ascii="Times New Roman" w:hAnsi="Times New Roman" w:cs="Times New Roman"/>
          <w:sz w:val="20"/>
        </w:rPr>
        <w:t>oznam príslušenstva vybavenia spinálnej jednotky - rehabilitačnej časti</w:t>
      </w:r>
    </w:p>
    <w:tbl>
      <w:tblPr>
        <w:tblW w:w="8505" w:type="dxa"/>
        <w:tblInd w:w="70" w:type="dxa"/>
        <w:tblCellMar>
          <w:left w:w="70" w:type="dxa"/>
          <w:right w:w="70" w:type="dxa"/>
        </w:tblCellMar>
        <w:tblLook w:val="04A0"/>
      </w:tblPr>
      <w:tblGrid>
        <w:gridCol w:w="4678"/>
        <w:gridCol w:w="1134"/>
        <w:gridCol w:w="1276"/>
        <w:gridCol w:w="1417"/>
      </w:tblGrid>
      <w:tr w:rsidR="00642E5C" w:rsidRPr="00DF3E0C" w:rsidTr="007E4EC6">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b/>
                <w:bCs/>
                <w:color w:val="000000"/>
                <w:sz w:val="20"/>
                <w:szCs w:val="20"/>
                <w:lang w:eastAsia="sk-SK"/>
              </w:rPr>
            </w:pPr>
            <w:r>
              <w:rPr>
                <w:rFonts w:ascii="Times New Roman" w:eastAsia="Times New Roman" w:hAnsi="Times New Roman" w:cs="Times New Roman"/>
                <w:b/>
                <w:bCs/>
                <w:color w:val="000000"/>
                <w:sz w:val="20"/>
                <w:szCs w:val="20"/>
                <w:lang w:eastAsia="sk-SK"/>
              </w:rPr>
              <w:t>R</w:t>
            </w:r>
            <w:r w:rsidRPr="00596441">
              <w:rPr>
                <w:rFonts w:ascii="Times New Roman" w:eastAsia="Times New Roman" w:hAnsi="Times New Roman" w:cs="Times New Roman"/>
                <w:b/>
                <w:bCs/>
                <w:color w:val="000000"/>
                <w:sz w:val="20"/>
                <w:szCs w:val="20"/>
                <w:lang w:eastAsia="sk-SK"/>
              </w:rPr>
              <w:t xml:space="preserve">ehabilitačné </w:t>
            </w:r>
            <w:r>
              <w:rPr>
                <w:rFonts w:ascii="Times New Roman" w:eastAsia="Times New Roman" w:hAnsi="Times New Roman" w:cs="Times New Roman"/>
                <w:b/>
                <w:bCs/>
                <w:color w:val="000000"/>
                <w:sz w:val="20"/>
                <w:szCs w:val="20"/>
                <w:lang w:eastAsia="sk-SK"/>
              </w:rPr>
              <w:t xml:space="preserve">prístroje a </w:t>
            </w:r>
            <w:r w:rsidRPr="00596441">
              <w:rPr>
                <w:rFonts w:ascii="Times New Roman" w:eastAsia="Times New Roman" w:hAnsi="Times New Roman" w:cs="Times New Roman"/>
                <w:b/>
                <w:bCs/>
                <w:color w:val="000000"/>
                <w:sz w:val="20"/>
                <w:szCs w:val="20"/>
                <w:lang w:eastAsia="sk-SK"/>
              </w:rPr>
              <w:t>pomôcky</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Počet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20"/>
                <w:szCs w:val="20"/>
                <w:lang w:eastAsia="sk-SK"/>
              </w:rPr>
            </w:pPr>
            <w:r w:rsidRPr="00596441">
              <w:rPr>
                <w:rFonts w:ascii="Times New Roman" w:eastAsia="Times New Roman" w:hAnsi="Times New Roman" w:cs="Times New Roman"/>
                <w:color w:val="000000"/>
                <w:sz w:val="20"/>
                <w:szCs w:val="20"/>
                <w:lang w:eastAsia="sk-SK"/>
              </w:rPr>
              <w:t>jednotková</w:t>
            </w:r>
          </w:p>
          <w:p w:rsidR="00642E5C" w:rsidRPr="00596441" w:rsidRDefault="00642E5C" w:rsidP="007E4EC6">
            <w:pPr>
              <w:spacing w:after="0" w:line="240" w:lineRule="auto"/>
              <w:jc w:val="center"/>
              <w:rPr>
                <w:rFonts w:ascii="Times New Roman" w:eastAsia="Times New Roman" w:hAnsi="Times New Roman" w:cs="Times New Roman"/>
                <w:color w:val="000000"/>
                <w:sz w:val="20"/>
                <w:szCs w:val="20"/>
                <w:lang w:eastAsia="sk-SK"/>
              </w:rPr>
            </w:pPr>
            <w:r w:rsidRPr="00596441">
              <w:rPr>
                <w:rFonts w:ascii="Times New Roman" w:eastAsia="Times New Roman" w:hAnsi="Times New Roman" w:cs="Times New Roman"/>
                <w:color w:val="000000"/>
                <w:sz w:val="20"/>
                <w:szCs w:val="20"/>
                <w:lang w:eastAsia="sk-SK"/>
              </w:rPr>
              <w:t>cena</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20"/>
                <w:szCs w:val="20"/>
                <w:lang w:eastAsia="sk-SK"/>
              </w:rPr>
            </w:pPr>
            <w:r w:rsidRPr="00596441">
              <w:rPr>
                <w:rFonts w:ascii="Times New Roman" w:eastAsia="Times New Roman" w:hAnsi="Times New Roman" w:cs="Times New Roman"/>
                <w:color w:val="000000"/>
                <w:sz w:val="20"/>
                <w:szCs w:val="20"/>
                <w:lang w:eastAsia="sk-SK"/>
              </w:rPr>
              <w:t>Spolu</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    vertikalizačný stôl</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3 550,00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7 100,00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    vertikalizačný stojan</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2 895,00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5 800,00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    vertikalizačný vozík up and go</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1 995,00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4.    motomed k lôžku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1 654,00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    motomed k vozíku HK aj DK</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1 425,00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6.    chodítka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7.    elektroliečebný prístroj BTL s vákuovou jednotkou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1 145,00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8.    vozík mechanický nízky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852,00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9.    vozík mechanický vysoký</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986,00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 vozík elektrický</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2 152,00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10 800,00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11. posuvná konzola (m)</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1 584,00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4 800,00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12. závesná konštrukcia (m)</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3 895,00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11 700,00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13. antidekubitná podložka na vozíku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689,00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3 500,00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14. krátkovlnná diatermia BTL</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2 485,00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7 500,00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15. funkčná magnetická stimulácia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4 253,00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12 800,00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16. transkraniálna magnetická stimulácia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3 252,00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9 800,00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17. strykerov polohovací rám</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1 798,00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5 400,00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18. locomat na nácvik chôdze</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1 352,00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6 700,00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19. polohovací cvičebný stôl</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2 985,00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20. Vojtov polohovací stôl</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2 684,00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5 400,00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21. polohovacie vaky set</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2 986,00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14 900,00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22. podkladacie podložky rôzneho tvaru a veľkosti</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3 420,00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17 100,00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23. presúvací pás a presúvacia doska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2 420,00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12 100,00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24. zdvihák vákuový</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1 850,00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25. zdvihák hydraulický</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2 650,00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2 700,00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26. zdvihák elektrický - sedačka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3 450,00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10 400,00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27. bradlový chodník</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1 452,00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7 300,00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28. pomôcka pre dychovú fyzioterapiu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985,00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b/>
                <w:bCs/>
                <w:color w:val="000000"/>
                <w:sz w:val="18"/>
                <w:lang w:eastAsia="sk-SK"/>
              </w:rPr>
            </w:pPr>
            <w:r w:rsidRPr="00596441">
              <w:rPr>
                <w:rFonts w:ascii="Times New Roman" w:eastAsia="Times New Roman" w:hAnsi="Times New Roman" w:cs="Times New Roman"/>
                <w:b/>
                <w:bCs/>
                <w:color w:val="000000"/>
                <w:sz w:val="18"/>
                <w:lang w:eastAsia="sk-SK"/>
              </w:rPr>
              <w:t>Drobné rehabilitačné</w:t>
            </w:r>
            <w:r>
              <w:rPr>
                <w:rFonts w:ascii="Times New Roman" w:eastAsia="Times New Roman" w:hAnsi="Times New Roman" w:cs="Times New Roman"/>
                <w:b/>
                <w:bCs/>
                <w:color w:val="000000"/>
                <w:sz w:val="18"/>
                <w:lang w:eastAsia="sk-SK"/>
              </w:rPr>
              <w:t xml:space="preserve"> </w:t>
            </w:r>
            <w:r w:rsidRPr="00596441">
              <w:rPr>
                <w:rFonts w:ascii="Times New Roman" w:eastAsia="Times New Roman" w:hAnsi="Times New Roman" w:cs="Times New Roman"/>
                <w:b/>
                <w:bCs/>
                <w:color w:val="000000"/>
                <w:sz w:val="18"/>
                <w:lang w:eastAsia="sk-SK"/>
              </w:rPr>
              <w:t>pomôcky</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    veľké lopty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    overball</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700,00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    balančná podložka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310,00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4.    činky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1 125,00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1 100,00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    malé lopty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85,00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6.    ježkovia</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400,00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7.    therabandy rôznej sily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350,00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1 100,00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8.    žinenky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b/>
                <w:bCs/>
                <w:color w:val="000000"/>
                <w:sz w:val="18"/>
                <w:lang w:eastAsia="sk-SK"/>
              </w:rPr>
            </w:pPr>
            <w:r w:rsidRPr="00596441">
              <w:rPr>
                <w:rFonts w:ascii="Times New Roman" w:eastAsia="Times New Roman" w:hAnsi="Times New Roman" w:cs="Times New Roman"/>
                <w:b/>
                <w:bCs/>
                <w:color w:val="000000"/>
                <w:sz w:val="18"/>
                <w:lang w:eastAsia="sk-SK"/>
              </w:rPr>
              <w:lastRenderedPageBreak/>
              <w:t>Drobné pomôcky pre ergoterapiu</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    dlahy na polohovanie funkčnej ruky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2.    dlahy pre nácvik písania, úchopu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3 200,00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3.    pomôcky na písanie a čítanie</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2 900,00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4.    polohovacie dlahy</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5.    pomôcky na voľný čas</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6.    pomôcky pre nácvik sebestačnosti v kuchyni</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595,00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5 900,00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7.    pomôcky pre nácvik sebestačnosti pre osobnú hygienu</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10</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625,00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xml:space="preserve">           6 300,00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276"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417" w:type="dxa"/>
            <w:tcBorders>
              <w:top w:val="nil"/>
              <w:left w:val="nil"/>
              <w:bottom w:val="single" w:sz="4" w:space="0" w:color="auto"/>
              <w:right w:val="single" w:sz="4" w:space="0" w:color="auto"/>
            </w:tcBorders>
            <w:shd w:val="clear" w:color="auto" w:fill="auto"/>
            <w:noWrap/>
            <w:vAlign w:val="bottom"/>
            <w:hideMark/>
          </w:tcPr>
          <w:p w:rsidR="00642E5C" w:rsidRPr="00596441" w:rsidRDefault="00642E5C" w:rsidP="007E4EC6">
            <w:pPr>
              <w:spacing w:after="0" w:line="240" w:lineRule="auto"/>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r>
      <w:tr w:rsidR="00642E5C" w:rsidRPr="00596441" w:rsidTr="007E4EC6">
        <w:trPr>
          <w:trHeight w:val="300"/>
        </w:trPr>
        <w:tc>
          <w:tcPr>
            <w:tcW w:w="467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642E5C" w:rsidRPr="00596441" w:rsidRDefault="00642E5C" w:rsidP="007E4EC6">
            <w:pPr>
              <w:spacing w:after="0" w:line="240" w:lineRule="auto"/>
              <w:rPr>
                <w:rFonts w:ascii="Times New Roman" w:eastAsia="Times New Roman" w:hAnsi="Times New Roman" w:cs="Times New Roman"/>
                <w:b/>
                <w:bCs/>
                <w:color w:val="000000"/>
                <w:sz w:val="18"/>
                <w:lang w:eastAsia="sk-SK"/>
              </w:rPr>
            </w:pPr>
            <w:r w:rsidRPr="00596441">
              <w:rPr>
                <w:rFonts w:ascii="Times New Roman" w:eastAsia="Times New Roman" w:hAnsi="Times New Roman" w:cs="Times New Roman"/>
                <w:b/>
                <w:bCs/>
                <w:color w:val="000000"/>
                <w:sz w:val="18"/>
                <w:lang w:eastAsia="sk-SK"/>
              </w:rPr>
              <w:t>Cena bez DPH (EUR)                                                          spolu</w:t>
            </w:r>
          </w:p>
        </w:tc>
        <w:tc>
          <w:tcPr>
            <w:tcW w:w="1134" w:type="dxa"/>
            <w:tcBorders>
              <w:top w:val="nil"/>
              <w:left w:val="nil"/>
              <w:bottom w:val="single" w:sz="4" w:space="0" w:color="auto"/>
              <w:right w:val="single" w:sz="4" w:space="0" w:color="auto"/>
            </w:tcBorders>
            <w:shd w:val="clear" w:color="auto" w:fill="BFBFBF" w:themeFill="background1" w:themeFillShade="BF"/>
            <w:noWrap/>
            <w:vAlign w:val="bottom"/>
            <w:hideMark/>
          </w:tcPr>
          <w:p w:rsidR="00642E5C" w:rsidRPr="00596441" w:rsidRDefault="00642E5C" w:rsidP="007E4EC6">
            <w:pPr>
              <w:spacing w:after="0" w:line="240" w:lineRule="auto"/>
              <w:jc w:val="center"/>
              <w:rPr>
                <w:rFonts w:ascii="Times New Roman" w:eastAsia="Times New Roman" w:hAnsi="Times New Roman" w:cs="Times New Roman"/>
                <w:color w:val="000000"/>
                <w:sz w:val="18"/>
                <w:lang w:eastAsia="sk-SK"/>
              </w:rPr>
            </w:pPr>
            <w:r w:rsidRPr="00596441">
              <w:rPr>
                <w:rFonts w:ascii="Times New Roman" w:eastAsia="Times New Roman" w:hAnsi="Times New Roman" w:cs="Times New Roman"/>
                <w:color w:val="000000"/>
                <w:sz w:val="18"/>
                <w:lang w:eastAsia="sk-SK"/>
              </w:rPr>
              <w:t> </w:t>
            </w:r>
          </w:p>
        </w:tc>
        <w:tc>
          <w:tcPr>
            <w:tcW w:w="1276" w:type="dxa"/>
            <w:tcBorders>
              <w:top w:val="nil"/>
              <w:left w:val="nil"/>
              <w:bottom w:val="single" w:sz="4" w:space="0" w:color="auto"/>
              <w:right w:val="single" w:sz="4" w:space="0" w:color="auto"/>
            </w:tcBorders>
            <w:shd w:val="clear" w:color="auto" w:fill="BFBFBF" w:themeFill="background1" w:themeFillShade="BF"/>
            <w:noWrap/>
            <w:vAlign w:val="bottom"/>
            <w:hideMark/>
          </w:tcPr>
          <w:p w:rsidR="00642E5C" w:rsidRPr="00596441" w:rsidRDefault="00642E5C" w:rsidP="007E4EC6">
            <w:pPr>
              <w:spacing w:after="0" w:line="240" w:lineRule="auto"/>
              <w:jc w:val="right"/>
              <w:rPr>
                <w:rFonts w:ascii="Times New Roman" w:eastAsia="Times New Roman" w:hAnsi="Times New Roman" w:cs="Times New Roman"/>
                <w:b/>
                <w:color w:val="000000"/>
                <w:sz w:val="18"/>
                <w:lang w:eastAsia="sk-SK"/>
              </w:rPr>
            </w:pPr>
            <w:r w:rsidRPr="00596441">
              <w:rPr>
                <w:rFonts w:ascii="Times New Roman" w:eastAsia="Times New Roman" w:hAnsi="Times New Roman" w:cs="Times New Roman"/>
                <w:b/>
                <w:color w:val="000000"/>
                <w:sz w:val="18"/>
                <w:lang w:eastAsia="sk-SK"/>
              </w:rPr>
              <w:t> cca</w:t>
            </w:r>
          </w:p>
        </w:tc>
        <w:tc>
          <w:tcPr>
            <w:tcW w:w="1417" w:type="dxa"/>
            <w:tcBorders>
              <w:top w:val="nil"/>
              <w:left w:val="nil"/>
              <w:bottom w:val="single" w:sz="4" w:space="0" w:color="auto"/>
              <w:right w:val="single" w:sz="4" w:space="0" w:color="auto"/>
            </w:tcBorders>
            <w:shd w:val="clear" w:color="auto" w:fill="BFBFBF" w:themeFill="background1" w:themeFillShade="BF"/>
            <w:noWrap/>
            <w:vAlign w:val="bottom"/>
            <w:hideMark/>
          </w:tcPr>
          <w:p w:rsidR="00642E5C" w:rsidRPr="00596441" w:rsidRDefault="00642E5C" w:rsidP="007E4EC6">
            <w:pPr>
              <w:spacing w:after="0" w:line="240" w:lineRule="auto"/>
              <w:rPr>
                <w:rFonts w:ascii="Times New Roman" w:eastAsia="Times New Roman" w:hAnsi="Times New Roman" w:cs="Times New Roman"/>
                <w:b/>
                <w:bCs/>
                <w:sz w:val="18"/>
                <w:lang w:eastAsia="sk-SK"/>
              </w:rPr>
            </w:pPr>
            <w:r w:rsidRPr="00596441">
              <w:rPr>
                <w:rFonts w:ascii="Times New Roman" w:eastAsia="Times New Roman" w:hAnsi="Times New Roman" w:cs="Times New Roman"/>
                <w:b/>
                <w:bCs/>
                <w:sz w:val="18"/>
                <w:lang w:eastAsia="sk-SK"/>
              </w:rPr>
              <w:t xml:space="preserve">      240 000,00 </w:t>
            </w:r>
          </w:p>
        </w:tc>
      </w:tr>
    </w:tbl>
    <w:p w:rsidR="00642E5C" w:rsidRPr="00596441" w:rsidRDefault="00642E5C" w:rsidP="00642E5C">
      <w:pPr>
        <w:spacing w:line="360" w:lineRule="auto"/>
        <w:rPr>
          <w:rFonts w:ascii="Times New Roman" w:hAnsi="Times New Roman" w:cs="Times New Roman"/>
          <w:sz w:val="20"/>
          <w:szCs w:val="24"/>
        </w:rPr>
      </w:pPr>
    </w:p>
    <w:p w:rsidR="00642E5C" w:rsidRDefault="00642E5C" w:rsidP="00642E5C">
      <w:pPr>
        <w:spacing w:line="360" w:lineRule="auto"/>
        <w:rPr>
          <w:rFonts w:ascii="Times New Roman" w:hAnsi="Times New Roman" w:cs="Times New Roman"/>
          <w:sz w:val="24"/>
          <w:szCs w:val="24"/>
        </w:rPr>
      </w:pPr>
    </w:p>
    <w:p w:rsidR="00642E5C" w:rsidRDefault="00B9451C" w:rsidP="00642E5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7.3.   </w:t>
      </w:r>
      <w:r w:rsidR="00642E5C">
        <w:rPr>
          <w:rFonts w:ascii="Times New Roman" w:hAnsi="Times New Roman" w:cs="Times New Roman"/>
          <w:b/>
          <w:sz w:val="24"/>
          <w:szCs w:val="24"/>
        </w:rPr>
        <w:t>Personálne zabezpečenie S</w:t>
      </w:r>
      <w:r w:rsidR="00642E5C" w:rsidRPr="00596441">
        <w:rPr>
          <w:rFonts w:ascii="Times New Roman" w:hAnsi="Times New Roman" w:cs="Times New Roman"/>
          <w:b/>
          <w:sz w:val="24"/>
          <w:szCs w:val="24"/>
        </w:rPr>
        <w:t>pinálnej jednotky</w:t>
      </w:r>
    </w:p>
    <w:p w:rsidR="00642E5C" w:rsidRDefault="00642E5C" w:rsidP="00642E5C">
      <w:pPr>
        <w:spacing w:line="360" w:lineRule="auto"/>
        <w:jc w:val="both"/>
        <w:rPr>
          <w:rFonts w:ascii="Times New Roman" w:hAnsi="Times New Roman" w:cs="Times New Roman"/>
          <w:sz w:val="24"/>
          <w:szCs w:val="24"/>
        </w:rPr>
      </w:pPr>
      <w:r w:rsidRPr="00A12D30">
        <w:rPr>
          <w:rFonts w:ascii="Times New Roman" w:hAnsi="Times New Roman" w:cs="Times New Roman"/>
          <w:sz w:val="24"/>
          <w:szCs w:val="24"/>
        </w:rPr>
        <w:t>Po prevzatí pacienta zo spondylochirurgického pracoviska, čo najskôr ako je to možné</w:t>
      </w:r>
      <w:r>
        <w:rPr>
          <w:rFonts w:ascii="Times New Roman" w:hAnsi="Times New Roman" w:cs="Times New Roman"/>
          <w:sz w:val="24"/>
          <w:szCs w:val="24"/>
        </w:rPr>
        <w:t>, je potrebné sústrediť svoju pozornosť na intenzívnu starostlivosť o pacientov, ktorí sú imobilní v súvislosti s poškodením miechy, s dôrazom na včasnú rehabilitáciu a zabránenie vzniku druhotných komplikácií u týchto pacientov. Jedná sa hlavne o zabránenie vzniku preležanín, ako aj sekundárnych komplikácií vyplývajúcich z poruchy funkcií vyprázdňovania a močenia. U pacientov vyžadujúcich umelú pľúcnu ventiláciu je táto úloha komplikovaná ešte o starostlivosť o tracheostómiu, zabezpečenie adekvátnej pľúcnej ventilácie väčšinou dlhodobej.</w:t>
      </w:r>
    </w:p>
    <w:p w:rsidR="00642E5C" w:rsidRPr="00A12D30" w:rsidRDefault="00642E5C" w:rsidP="00642E5C">
      <w:pPr>
        <w:spacing w:line="360" w:lineRule="auto"/>
        <w:jc w:val="both"/>
        <w:rPr>
          <w:rFonts w:ascii="Times New Roman" w:hAnsi="Times New Roman" w:cs="Times New Roman"/>
          <w:sz w:val="24"/>
          <w:szCs w:val="24"/>
        </w:rPr>
      </w:pPr>
      <w:r>
        <w:rPr>
          <w:rFonts w:ascii="Times New Roman" w:hAnsi="Times New Roman" w:cs="Times New Roman"/>
          <w:sz w:val="24"/>
          <w:szCs w:val="24"/>
        </w:rPr>
        <w:t>Je potrebné zdôrazniť, že predovšetkým prevencia dekubitov, preležanín je kľúčovým bodom starostlivosti, ktorá zásadným spôsobom determinuje priebeh ďalšej liečby a rehabilitácie pacienta. Heslom Spinálnej jednotky by mohlo byť "</w:t>
      </w:r>
      <w:r w:rsidRPr="00E57422">
        <w:rPr>
          <w:rFonts w:ascii="Times New Roman" w:hAnsi="Times New Roman" w:cs="Times New Roman"/>
          <w:i/>
          <w:sz w:val="24"/>
          <w:szCs w:val="24"/>
        </w:rPr>
        <w:t>nulová tolerancia dekubitov</w:t>
      </w:r>
      <w:r>
        <w:rPr>
          <w:rFonts w:ascii="Times New Roman" w:hAnsi="Times New Roman" w:cs="Times New Roman"/>
          <w:sz w:val="24"/>
          <w:szCs w:val="24"/>
        </w:rPr>
        <w:t>".</w:t>
      </w:r>
    </w:p>
    <w:p w:rsidR="00642E5C" w:rsidRDefault="00642E5C" w:rsidP="00642E5C">
      <w:pPr>
        <w:spacing w:line="360" w:lineRule="auto"/>
        <w:jc w:val="both"/>
        <w:rPr>
          <w:rFonts w:ascii="Times New Roman" w:hAnsi="Times New Roman" w:cs="Times New Roman"/>
          <w:sz w:val="24"/>
          <w:szCs w:val="24"/>
        </w:rPr>
      </w:pPr>
      <w:r w:rsidRPr="00E57422">
        <w:rPr>
          <w:rFonts w:ascii="Times New Roman" w:hAnsi="Times New Roman" w:cs="Times New Roman"/>
          <w:sz w:val="24"/>
          <w:szCs w:val="24"/>
        </w:rPr>
        <w:t xml:space="preserve">Súčasťou tímu na </w:t>
      </w:r>
      <w:r>
        <w:rPr>
          <w:rFonts w:ascii="Times New Roman" w:hAnsi="Times New Roman" w:cs="Times New Roman"/>
          <w:sz w:val="24"/>
          <w:szCs w:val="24"/>
        </w:rPr>
        <w:t xml:space="preserve">Spinálnej </w:t>
      </w:r>
      <w:r w:rsidRPr="00E57422">
        <w:rPr>
          <w:rFonts w:ascii="Times New Roman" w:hAnsi="Times New Roman" w:cs="Times New Roman"/>
          <w:sz w:val="24"/>
          <w:szCs w:val="24"/>
        </w:rPr>
        <w:t>jednotke</w:t>
      </w:r>
      <w:r>
        <w:rPr>
          <w:rFonts w:ascii="Times New Roman" w:hAnsi="Times New Roman" w:cs="Times New Roman"/>
          <w:sz w:val="24"/>
          <w:szCs w:val="24"/>
        </w:rPr>
        <w:t xml:space="preserve"> je sú dvaja lekári, úväzkovo urológ, rehabilitačný lekár, intenzivista a psychológ. Z hľadiska zabezpečenia ošetrovateľskej starostlivosti je na počet lôžok, ako aj z hľadiska zabezpečenia stálej starostlivosti potrebných 10 zdravotných sestier, vedúca sestra, 4 sanitárky /sanitári. Rehabilitačná starostlivosť je zabezpečená 4 fyzioterapeutmi. </w:t>
      </w:r>
    </w:p>
    <w:p w:rsidR="00642E5C" w:rsidRDefault="00642E5C" w:rsidP="00642E5C">
      <w:pPr>
        <w:spacing w:line="360" w:lineRule="auto"/>
        <w:jc w:val="both"/>
        <w:rPr>
          <w:rFonts w:ascii="Times New Roman" w:hAnsi="Times New Roman" w:cs="Times New Roman"/>
          <w:sz w:val="24"/>
          <w:szCs w:val="24"/>
        </w:rPr>
      </w:pPr>
      <w:r>
        <w:rPr>
          <w:rFonts w:ascii="Times New Roman" w:hAnsi="Times New Roman" w:cs="Times New Roman"/>
          <w:sz w:val="24"/>
          <w:szCs w:val="24"/>
        </w:rPr>
        <w:t>Detailný rozpis personálneho zabezpečenia, včítane predpokladaných mzdových náro</w:t>
      </w:r>
      <w:r w:rsidR="00DD3E35">
        <w:rPr>
          <w:rFonts w:ascii="Times New Roman" w:hAnsi="Times New Roman" w:cs="Times New Roman"/>
          <w:sz w:val="24"/>
          <w:szCs w:val="24"/>
        </w:rPr>
        <w:t>kov je v nasledujúcej tabuľke 14.</w:t>
      </w:r>
      <w:r>
        <w:rPr>
          <w:rFonts w:ascii="Times New Roman" w:hAnsi="Times New Roman" w:cs="Times New Roman"/>
          <w:sz w:val="24"/>
          <w:szCs w:val="24"/>
        </w:rPr>
        <w:t xml:space="preserve"> </w:t>
      </w:r>
    </w:p>
    <w:p w:rsidR="00642E5C" w:rsidRDefault="00642E5C" w:rsidP="00642E5C">
      <w:pPr>
        <w:spacing w:line="360" w:lineRule="auto"/>
        <w:jc w:val="both"/>
        <w:rPr>
          <w:rFonts w:ascii="Times New Roman" w:hAnsi="Times New Roman" w:cs="Times New Roman"/>
          <w:sz w:val="24"/>
          <w:szCs w:val="24"/>
        </w:rPr>
      </w:pPr>
    </w:p>
    <w:tbl>
      <w:tblPr>
        <w:tblW w:w="12961" w:type="dxa"/>
        <w:tblInd w:w="55" w:type="dxa"/>
        <w:tblCellMar>
          <w:left w:w="70" w:type="dxa"/>
          <w:right w:w="70" w:type="dxa"/>
        </w:tblCellMar>
        <w:tblLook w:val="04A0"/>
      </w:tblPr>
      <w:tblGrid>
        <w:gridCol w:w="2992"/>
        <w:gridCol w:w="691"/>
        <w:gridCol w:w="160"/>
        <w:gridCol w:w="992"/>
        <w:gridCol w:w="1843"/>
        <w:gridCol w:w="1275"/>
        <w:gridCol w:w="987"/>
        <w:gridCol w:w="160"/>
        <w:gridCol w:w="2901"/>
        <w:gridCol w:w="960"/>
      </w:tblGrid>
      <w:tr w:rsidR="00642E5C" w:rsidRPr="00A859C9" w:rsidTr="00642E5C">
        <w:trPr>
          <w:trHeight w:val="70"/>
        </w:trPr>
        <w:tc>
          <w:tcPr>
            <w:tcW w:w="3683" w:type="dxa"/>
            <w:gridSpan w:val="2"/>
            <w:tcBorders>
              <w:top w:val="nil"/>
              <w:left w:val="nil"/>
              <w:bottom w:val="nil"/>
              <w:right w:val="nil"/>
            </w:tcBorders>
            <w:shd w:val="clear" w:color="auto" w:fill="auto"/>
            <w:noWrap/>
            <w:vAlign w:val="bottom"/>
            <w:hideMark/>
          </w:tcPr>
          <w:p w:rsidR="00642E5C" w:rsidRDefault="00612D6C" w:rsidP="00642E5C">
            <w:pPr>
              <w:spacing w:after="0" w:line="240" w:lineRule="auto"/>
              <w:rPr>
                <w:rFonts w:ascii="Times New Roman" w:eastAsia="Times New Roman" w:hAnsi="Times New Roman" w:cs="Times New Roman"/>
                <w:bCs/>
                <w:color w:val="000000"/>
                <w:sz w:val="20"/>
                <w:lang w:eastAsia="sk-SK"/>
              </w:rPr>
            </w:pPr>
            <w:r>
              <w:rPr>
                <w:rFonts w:ascii="Times New Roman" w:eastAsia="Times New Roman" w:hAnsi="Times New Roman" w:cs="Times New Roman"/>
                <w:bCs/>
                <w:color w:val="000000"/>
                <w:sz w:val="20"/>
                <w:lang w:eastAsia="sk-SK"/>
              </w:rPr>
              <w:lastRenderedPageBreak/>
              <w:t>Tabuľka 14</w:t>
            </w:r>
            <w:r w:rsidR="00B9451C">
              <w:rPr>
                <w:rFonts w:ascii="Times New Roman" w:eastAsia="Times New Roman" w:hAnsi="Times New Roman" w:cs="Times New Roman"/>
                <w:bCs/>
                <w:color w:val="000000"/>
                <w:sz w:val="20"/>
                <w:lang w:eastAsia="sk-SK"/>
              </w:rPr>
              <w:t xml:space="preserve">   </w:t>
            </w:r>
            <w:r w:rsidR="00642E5C">
              <w:rPr>
                <w:rFonts w:ascii="Times New Roman" w:eastAsia="Times New Roman" w:hAnsi="Times New Roman" w:cs="Times New Roman"/>
                <w:bCs/>
                <w:color w:val="000000"/>
                <w:sz w:val="20"/>
                <w:lang w:eastAsia="sk-SK"/>
              </w:rPr>
              <w:t xml:space="preserve">Štruktúra personálu           </w:t>
            </w:r>
          </w:p>
          <w:p w:rsidR="00642E5C" w:rsidRPr="00A859C9" w:rsidRDefault="00B9451C" w:rsidP="00642E5C">
            <w:pPr>
              <w:spacing w:after="0" w:line="240" w:lineRule="auto"/>
              <w:rPr>
                <w:rFonts w:ascii="Times New Roman" w:eastAsia="Times New Roman" w:hAnsi="Times New Roman" w:cs="Times New Roman"/>
                <w:bCs/>
                <w:color w:val="000000"/>
                <w:sz w:val="20"/>
                <w:lang w:eastAsia="sk-SK"/>
              </w:rPr>
            </w:pPr>
            <w:r>
              <w:rPr>
                <w:rFonts w:ascii="Times New Roman" w:eastAsia="Times New Roman" w:hAnsi="Times New Roman" w:cs="Times New Roman"/>
                <w:bCs/>
                <w:color w:val="000000"/>
                <w:sz w:val="20"/>
                <w:lang w:eastAsia="sk-SK"/>
              </w:rPr>
              <w:t xml:space="preserve">                     </w:t>
            </w:r>
            <w:r w:rsidR="00642E5C" w:rsidRPr="00A859C9">
              <w:rPr>
                <w:rFonts w:ascii="Times New Roman" w:eastAsia="Times New Roman" w:hAnsi="Times New Roman" w:cs="Times New Roman"/>
                <w:bCs/>
                <w:color w:val="000000"/>
                <w:sz w:val="20"/>
                <w:lang w:eastAsia="sk-SK"/>
              </w:rPr>
              <w:t>Mzdové náklady SJ</w:t>
            </w:r>
          </w:p>
        </w:tc>
        <w:tc>
          <w:tcPr>
            <w:tcW w:w="160" w:type="dxa"/>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c>
          <w:tcPr>
            <w:tcW w:w="992" w:type="dxa"/>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c>
          <w:tcPr>
            <w:tcW w:w="4105" w:type="dxa"/>
            <w:gridSpan w:val="3"/>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c>
          <w:tcPr>
            <w:tcW w:w="160" w:type="dxa"/>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c>
          <w:tcPr>
            <w:tcW w:w="2901" w:type="dxa"/>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c>
          <w:tcPr>
            <w:tcW w:w="960" w:type="dxa"/>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color w:val="000000"/>
                <w:sz w:val="20"/>
                <w:lang w:eastAsia="sk-SK"/>
              </w:rPr>
            </w:pPr>
          </w:p>
        </w:tc>
      </w:tr>
      <w:tr w:rsidR="00642E5C" w:rsidRPr="00E33B7B" w:rsidTr="00642E5C">
        <w:trPr>
          <w:trHeight w:val="70"/>
        </w:trPr>
        <w:tc>
          <w:tcPr>
            <w:tcW w:w="2992" w:type="dxa"/>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851" w:type="dxa"/>
            <w:gridSpan w:val="2"/>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992" w:type="dxa"/>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4105" w:type="dxa"/>
            <w:gridSpan w:val="3"/>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160" w:type="dxa"/>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2901" w:type="dxa"/>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c>
          <w:tcPr>
            <w:tcW w:w="960" w:type="dxa"/>
            <w:tcBorders>
              <w:top w:val="nil"/>
              <w:left w:val="nil"/>
              <w:bottom w:val="nil"/>
              <w:right w:val="nil"/>
            </w:tcBorders>
            <w:shd w:val="clear" w:color="auto" w:fill="auto"/>
            <w:noWrap/>
            <w:vAlign w:val="bottom"/>
            <w:hideMark/>
          </w:tcPr>
          <w:p w:rsidR="00642E5C" w:rsidRPr="00E33B7B" w:rsidRDefault="00642E5C" w:rsidP="007E4EC6">
            <w:pPr>
              <w:spacing w:after="0" w:line="240" w:lineRule="auto"/>
              <w:rPr>
                <w:rFonts w:ascii="Calibri" w:eastAsia="Times New Roman" w:hAnsi="Calibri" w:cs="Times New Roman"/>
                <w:b/>
                <w:color w:val="000000"/>
                <w:lang w:eastAsia="sk-SK"/>
              </w:rPr>
            </w:pPr>
          </w:p>
        </w:tc>
      </w:tr>
      <w:tr w:rsidR="00642E5C" w:rsidRPr="005C4F5A" w:rsidTr="007E4EC6">
        <w:trPr>
          <w:trHeight w:val="300"/>
        </w:trPr>
        <w:tc>
          <w:tcPr>
            <w:tcW w:w="2992" w:type="dxa"/>
            <w:tcBorders>
              <w:top w:val="single" w:sz="4" w:space="0" w:color="auto"/>
              <w:left w:val="single" w:sz="4" w:space="0" w:color="auto"/>
              <w:bottom w:val="nil"/>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lekári</w:t>
            </w:r>
          </w:p>
        </w:tc>
        <w:tc>
          <w:tcPr>
            <w:tcW w:w="851" w:type="dxa"/>
            <w:gridSpan w:val="2"/>
            <w:tcBorders>
              <w:top w:val="single" w:sz="4" w:space="0" w:color="auto"/>
              <w:left w:val="nil"/>
              <w:bottom w:val="nil"/>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úväzok</w:t>
            </w:r>
          </w:p>
        </w:tc>
        <w:tc>
          <w:tcPr>
            <w:tcW w:w="992" w:type="dxa"/>
            <w:tcBorders>
              <w:top w:val="single" w:sz="4" w:space="0" w:color="auto"/>
              <w:left w:val="nil"/>
              <w:bottom w:val="nil"/>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 xml:space="preserve">počet </w:t>
            </w:r>
          </w:p>
          <w:p w:rsidR="00642E5C" w:rsidRPr="005C4F5A" w:rsidRDefault="00642E5C" w:rsidP="007E4EC6">
            <w:pPr>
              <w:spacing w:after="0" w:line="240" w:lineRule="auto"/>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prac.</w:t>
            </w:r>
          </w:p>
        </w:tc>
        <w:tc>
          <w:tcPr>
            <w:tcW w:w="3118"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 xml:space="preserve">mesačné mzdové </w:t>
            </w:r>
          </w:p>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náklady *</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na 1,0 prac.</w:t>
            </w:r>
          </w:p>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miesto</w:t>
            </w:r>
          </w:p>
        </w:tc>
        <w:tc>
          <w:tcPr>
            <w:tcW w:w="1275"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na všetkých prac. * úv.</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vedúci lekár</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2 918,00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2 918,00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lekár</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2 704,00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2 704,00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lekár - urológ</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0,2</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2 662,00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532,00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lekár - rehabilitačný</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0,2</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2 662,00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532,00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lekár - intenzivista</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0,2</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2 746,00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549,00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lekár ÚPS</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2 704,00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2 704,00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psychológ</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Pr>
                <w:rFonts w:ascii="Calibri" w:eastAsia="Times New Roman" w:hAnsi="Calibri" w:cs="Times New Roman"/>
                <w:color w:val="000000"/>
                <w:lang w:eastAsia="sk-SK"/>
              </w:rPr>
              <w:t>0,5</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1 390,00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645,00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mzdové náklady lekárov /mes</w:t>
            </w: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17 786,00</w:t>
            </w:r>
          </w:p>
        </w:tc>
        <w:tc>
          <w:tcPr>
            <w:tcW w:w="1275"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10 584,00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FFFF00"/>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mzdové náklady na 1 oš. deň</w:t>
            </w: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p>
        </w:tc>
        <w:tc>
          <w:tcPr>
            <w:tcW w:w="1275" w:type="dxa"/>
            <w:tcBorders>
              <w:top w:val="nil"/>
              <w:left w:val="nil"/>
              <w:bottom w:val="single" w:sz="4" w:space="0" w:color="auto"/>
              <w:right w:val="single" w:sz="4" w:space="0" w:color="auto"/>
            </w:tcBorders>
            <w:shd w:val="clear" w:color="000000" w:fill="FFFF00"/>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352,80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851" w:type="dxa"/>
            <w:gridSpan w:val="2"/>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275"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single" w:sz="4" w:space="0" w:color="auto"/>
              <w:left w:val="single" w:sz="4" w:space="0" w:color="auto"/>
              <w:bottom w:val="nil"/>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SZP</w:t>
            </w:r>
          </w:p>
        </w:tc>
        <w:tc>
          <w:tcPr>
            <w:tcW w:w="851" w:type="dxa"/>
            <w:gridSpan w:val="2"/>
            <w:tcBorders>
              <w:top w:val="single" w:sz="4" w:space="0" w:color="auto"/>
              <w:left w:val="nil"/>
              <w:bottom w:val="nil"/>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úväzok</w:t>
            </w:r>
          </w:p>
        </w:tc>
        <w:tc>
          <w:tcPr>
            <w:tcW w:w="992" w:type="dxa"/>
            <w:tcBorders>
              <w:top w:val="single" w:sz="4" w:space="0" w:color="auto"/>
              <w:left w:val="nil"/>
              <w:bottom w:val="nil"/>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Počet</w:t>
            </w:r>
          </w:p>
          <w:p w:rsidR="00642E5C" w:rsidRPr="005C4F5A" w:rsidRDefault="00642E5C" w:rsidP="007E4EC6">
            <w:pPr>
              <w:spacing w:after="0" w:line="240" w:lineRule="auto"/>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prac.</w:t>
            </w:r>
          </w:p>
        </w:tc>
        <w:tc>
          <w:tcPr>
            <w:tcW w:w="3118"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 xml:space="preserve">mesačné mzdové </w:t>
            </w:r>
          </w:p>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náklady *</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 xml:space="preserve">na 1,0 prac. </w:t>
            </w:r>
          </w:p>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miesto</w:t>
            </w:r>
          </w:p>
        </w:tc>
        <w:tc>
          <w:tcPr>
            <w:tcW w:w="1275"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na všetkých prac. * úv.</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vedúca sestra</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1 485,00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1 485,00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fyzioterapeut</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4</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1 085,00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4 340,00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sestry v službe</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10</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1 375,00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13 750,00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sanitárky</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4</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783,00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3 132,00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dokumentaristka</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1</w:t>
            </w:r>
          </w:p>
        </w:tc>
        <w:tc>
          <w:tcPr>
            <w:tcW w:w="1843"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895,00</w:t>
            </w:r>
          </w:p>
        </w:tc>
        <w:tc>
          <w:tcPr>
            <w:tcW w:w="1275" w:type="dxa"/>
            <w:tcBorders>
              <w:top w:val="nil"/>
              <w:left w:val="nil"/>
              <w:bottom w:val="single" w:sz="4" w:space="0" w:color="auto"/>
              <w:right w:val="single" w:sz="4" w:space="0" w:color="auto"/>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r w:rsidRPr="005C4F5A">
              <w:rPr>
                <w:rFonts w:ascii="Calibri" w:eastAsia="Times New Roman" w:hAnsi="Calibri" w:cs="Times New Roman"/>
                <w:color w:val="000000"/>
                <w:lang w:eastAsia="sk-SK"/>
              </w:rPr>
              <w:t>895,00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mzdové náklady SZP</w:t>
            </w: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5 623,00</w:t>
            </w:r>
          </w:p>
        </w:tc>
        <w:tc>
          <w:tcPr>
            <w:tcW w:w="1275"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23 602,00</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single" w:sz="4" w:space="0" w:color="auto"/>
              <w:bottom w:val="single" w:sz="4" w:space="0" w:color="auto"/>
              <w:right w:val="single" w:sz="4" w:space="0" w:color="auto"/>
            </w:tcBorders>
            <w:shd w:val="clear" w:color="000000" w:fill="FFFF00"/>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mzdové náklady na 1 oš. deň</w:t>
            </w:r>
          </w:p>
        </w:tc>
        <w:tc>
          <w:tcPr>
            <w:tcW w:w="851" w:type="dxa"/>
            <w:gridSpan w:val="2"/>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single" w:sz="4" w:space="0" w:color="auto"/>
              <w:right w:val="single" w:sz="4" w:space="0" w:color="auto"/>
            </w:tcBorders>
            <w:shd w:val="clear" w:color="000000" w:fill="D8D8D8"/>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275" w:type="dxa"/>
            <w:tcBorders>
              <w:top w:val="nil"/>
              <w:left w:val="nil"/>
              <w:bottom w:val="single" w:sz="4" w:space="0" w:color="auto"/>
              <w:right w:val="single" w:sz="4" w:space="0" w:color="auto"/>
            </w:tcBorders>
            <w:shd w:val="clear" w:color="000000" w:fill="FFFF00"/>
            <w:noWrap/>
            <w:vAlign w:val="bottom"/>
            <w:hideMark/>
          </w:tcPr>
          <w:p w:rsidR="00642E5C" w:rsidRPr="005C4F5A" w:rsidRDefault="00642E5C" w:rsidP="007E4EC6">
            <w:pPr>
              <w:spacing w:after="0" w:line="240" w:lineRule="auto"/>
              <w:rPr>
                <w:rFonts w:ascii="Calibri" w:eastAsia="Times New Roman" w:hAnsi="Calibri" w:cs="Times New Roman"/>
                <w:b/>
                <w:bCs/>
                <w:color w:val="000000"/>
                <w:lang w:eastAsia="sk-SK"/>
              </w:rPr>
            </w:pPr>
            <w:r w:rsidRPr="005C4F5A">
              <w:rPr>
                <w:rFonts w:ascii="Calibri" w:eastAsia="Times New Roman" w:hAnsi="Calibri" w:cs="Times New Roman"/>
                <w:b/>
                <w:bCs/>
                <w:color w:val="000000"/>
                <w:lang w:eastAsia="sk-SK"/>
              </w:rPr>
              <w:t>786,73</w:t>
            </w: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2992"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851" w:type="dxa"/>
            <w:gridSpan w:val="2"/>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92"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843"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1275"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4048" w:type="dxa"/>
            <w:gridSpan w:val="3"/>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c>
          <w:tcPr>
            <w:tcW w:w="960" w:type="dxa"/>
            <w:tcBorders>
              <w:top w:val="nil"/>
              <w:left w:val="nil"/>
              <w:bottom w:val="nil"/>
              <w:right w:val="nil"/>
            </w:tcBorders>
            <w:shd w:val="clear" w:color="auto" w:fill="auto"/>
            <w:noWrap/>
            <w:vAlign w:val="bottom"/>
            <w:hideMark/>
          </w:tcPr>
          <w:p w:rsidR="00642E5C" w:rsidRPr="005C4F5A" w:rsidRDefault="00642E5C" w:rsidP="007E4EC6">
            <w:pPr>
              <w:spacing w:after="0" w:line="240" w:lineRule="auto"/>
              <w:rPr>
                <w:rFonts w:ascii="Calibri" w:eastAsia="Times New Roman" w:hAnsi="Calibri" w:cs="Times New Roman"/>
                <w:color w:val="000000"/>
                <w:lang w:eastAsia="sk-SK"/>
              </w:rPr>
            </w:pPr>
          </w:p>
        </w:tc>
      </w:tr>
      <w:tr w:rsidR="00642E5C" w:rsidRPr="005C4F5A" w:rsidTr="007E4EC6">
        <w:trPr>
          <w:trHeight w:val="300"/>
        </w:trPr>
        <w:tc>
          <w:tcPr>
            <w:tcW w:w="12961" w:type="dxa"/>
            <w:gridSpan w:val="10"/>
            <w:tcBorders>
              <w:top w:val="nil"/>
              <w:left w:val="nil"/>
              <w:bottom w:val="nil"/>
              <w:right w:val="nil"/>
            </w:tcBorders>
            <w:shd w:val="clear" w:color="auto" w:fill="auto"/>
            <w:noWrap/>
            <w:vAlign w:val="bottom"/>
            <w:hideMark/>
          </w:tcPr>
          <w:p w:rsidR="00642E5C" w:rsidRPr="00A859C9" w:rsidRDefault="00642E5C" w:rsidP="007E4EC6">
            <w:pPr>
              <w:spacing w:after="0" w:line="240" w:lineRule="auto"/>
              <w:rPr>
                <w:rFonts w:ascii="Times New Roman" w:eastAsia="Times New Roman" w:hAnsi="Times New Roman" w:cs="Times New Roman"/>
                <w:bCs/>
                <w:sz w:val="20"/>
                <w:szCs w:val="20"/>
                <w:lang w:eastAsia="sk-SK"/>
              </w:rPr>
            </w:pPr>
            <w:r w:rsidRPr="00A859C9">
              <w:rPr>
                <w:rFonts w:ascii="Times New Roman" w:eastAsia="Times New Roman" w:hAnsi="Times New Roman" w:cs="Times New Roman"/>
                <w:bCs/>
                <w:sz w:val="20"/>
                <w:szCs w:val="20"/>
                <w:lang w:eastAsia="sk-SK"/>
              </w:rPr>
              <w:t xml:space="preserve">* Pozn. Mesačné mzdové náklady sú vyčíslené vrátane odvodov poistného na sociálne a </w:t>
            </w:r>
          </w:p>
          <w:p w:rsidR="00642E5C" w:rsidRPr="005C4F5A" w:rsidRDefault="00642E5C" w:rsidP="007E4EC6">
            <w:pPr>
              <w:spacing w:after="0" w:line="240" w:lineRule="auto"/>
              <w:rPr>
                <w:rFonts w:ascii="Times New Roman" w:eastAsia="Times New Roman" w:hAnsi="Times New Roman" w:cs="Times New Roman"/>
                <w:b/>
                <w:bCs/>
                <w:sz w:val="20"/>
                <w:szCs w:val="20"/>
                <w:lang w:eastAsia="sk-SK"/>
              </w:rPr>
            </w:pPr>
            <w:r w:rsidRPr="00A859C9">
              <w:rPr>
                <w:rFonts w:ascii="Times New Roman" w:eastAsia="Times New Roman" w:hAnsi="Times New Roman" w:cs="Times New Roman"/>
                <w:bCs/>
                <w:sz w:val="20"/>
                <w:szCs w:val="20"/>
                <w:lang w:eastAsia="sk-SK"/>
              </w:rPr>
              <w:t xml:space="preserve">   zdravotné poistenie za zamestnávateľa</w:t>
            </w:r>
          </w:p>
        </w:tc>
      </w:tr>
    </w:tbl>
    <w:p w:rsidR="00642E5C" w:rsidRDefault="00642E5C" w:rsidP="004B2F29">
      <w:pPr>
        <w:tabs>
          <w:tab w:val="left" w:pos="5245"/>
        </w:tabs>
        <w:jc w:val="both"/>
        <w:rPr>
          <w:rFonts w:ascii="Times New Roman" w:hAnsi="Times New Roman" w:cs="Times New Roman"/>
          <w:sz w:val="24"/>
          <w:szCs w:val="24"/>
        </w:rPr>
      </w:pPr>
    </w:p>
    <w:p w:rsidR="007E4EC6" w:rsidRDefault="00B9451C" w:rsidP="004B2F29">
      <w:pPr>
        <w:tabs>
          <w:tab w:val="left" w:pos="5245"/>
        </w:tabs>
        <w:jc w:val="both"/>
        <w:rPr>
          <w:rFonts w:ascii="Times New Roman" w:hAnsi="Times New Roman" w:cs="Times New Roman"/>
          <w:b/>
          <w:sz w:val="24"/>
          <w:szCs w:val="24"/>
        </w:rPr>
      </w:pPr>
      <w:r>
        <w:rPr>
          <w:rFonts w:ascii="Times New Roman" w:hAnsi="Times New Roman" w:cs="Times New Roman"/>
          <w:b/>
          <w:sz w:val="24"/>
          <w:szCs w:val="24"/>
        </w:rPr>
        <w:t xml:space="preserve">7.4.   </w:t>
      </w:r>
      <w:r w:rsidR="00AD4E2F" w:rsidRPr="00AD4E2F">
        <w:rPr>
          <w:rFonts w:ascii="Times New Roman" w:hAnsi="Times New Roman" w:cs="Times New Roman"/>
          <w:b/>
          <w:sz w:val="24"/>
          <w:szCs w:val="24"/>
        </w:rPr>
        <w:t>Odhad finančných nákladov na prevádzku Spinálnej jednotky</w:t>
      </w:r>
    </w:p>
    <w:p w:rsidR="00573857" w:rsidRDefault="00573857" w:rsidP="00573857">
      <w:pPr>
        <w:tabs>
          <w:tab w:val="left" w:pos="5245"/>
        </w:tabs>
        <w:spacing w:after="0"/>
        <w:jc w:val="both"/>
        <w:rPr>
          <w:rFonts w:ascii="Times New Roman" w:hAnsi="Times New Roman" w:cs="Times New Roman"/>
          <w:b/>
          <w:sz w:val="24"/>
          <w:szCs w:val="24"/>
        </w:rPr>
      </w:pPr>
    </w:p>
    <w:p w:rsidR="00AD4E2F" w:rsidRDefault="00573857" w:rsidP="00AD4E2F">
      <w:pPr>
        <w:tabs>
          <w:tab w:val="left" w:pos="524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Okrem mzdových nákladov sme kalkulovali aj nákladmi na lieky a s potrebný materiál, pričom sme vychádzali z nákladových položiek Jednotky intenzívnej starotlivosti Neurochirurgickej kliniky. Náklady na lieky na 1 pacienta na 1 deň sme stanovili vo výške 50 EUR, taktiež náklady na spotrebný materiál  sme stanovili na 50 EUR. Denná stravná jednotka je okolo 6 EUR. </w:t>
      </w:r>
      <w:r w:rsidR="00AD4E2F" w:rsidRPr="00AD4E2F">
        <w:rPr>
          <w:rFonts w:ascii="Times New Roman" w:hAnsi="Times New Roman" w:cs="Times New Roman"/>
          <w:sz w:val="24"/>
          <w:szCs w:val="24"/>
        </w:rPr>
        <w:t>Na základe predpokladaných mzdových nákladov lekárov, sestier, rehabilitačných pracovníkov a pomocných pracovníkov, ako aj na základe odhadu nákladov na lieky, spotrebný zdravotný materiál a stravnú jednotku, sme vypočítali</w:t>
      </w:r>
      <w:r w:rsidR="00AD4E2F">
        <w:rPr>
          <w:rFonts w:ascii="Times New Roman" w:hAnsi="Times New Roman" w:cs="Times New Roman"/>
          <w:sz w:val="24"/>
          <w:szCs w:val="24"/>
        </w:rPr>
        <w:t xml:space="preserve"> </w:t>
      </w:r>
      <w:r w:rsidR="00AD4E2F" w:rsidRPr="00573857">
        <w:rPr>
          <w:rFonts w:ascii="Times New Roman" w:hAnsi="Times New Roman" w:cs="Times New Roman"/>
          <w:b/>
          <w:sz w:val="24"/>
          <w:szCs w:val="24"/>
        </w:rPr>
        <w:t xml:space="preserve">denné náklady </w:t>
      </w:r>
      <w:r w:rsidRPr="00573857">
        <w:rPr>
          <w:rFonts w:ascii="Times New Roman" w:hAnsi="Times New Roman" w:cs="Times New Roman"/>
          <w:b/>
          <w:sz w:val="24"/>
          <w:szCs w:val="24"/>
        </w:rPr>
        <w:t xml:space="preserve"> cca 299 EUR/ na 1 pacienta/1 deň.</w:t>
      </w:r>
    </w:p>
    <w:p w:rsidR="00573857" w:rsidRPr="00AD4E2F" w:rsidRDefault="00573857" w:rsidP="00AD4E2F">
      <w:pPr>
        <w:tabs>
          <w:tab w:val="left" w:pos="5245"/>
        </w:tabs>
        <w:spacing w:line="360" w:lineRule="auto"/>
        <w:jc w:val="both"/>
        <w:rPr>
          <w:rFonts w:ascii="Times New Roman" w:hAnsi="Times New Roman" w:cs="Times New Roman"/>
          <w:sz w:val="24"/>
          <w:szCs w:val="24"/>
        </w:rPr>
      </w:pPr>
    </w:p>
    <w:p w:rsidR="00642E5C" w:rsidRDefault="00B9451C" w:rsidP="004B2F29">
      <w:pPr>
        <w:tabs>
          <w:tab w:val="left" w:pos="5245"/>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7.5.   </w:t>
      </w:r>
      <w:r w:rsidR="007E4EC6" w:rsidRPr="007E4EC6">
        <w:rPr>
          <w:rFonts w:ascii="Times New Roman" w:hAnsi="Times New Roman" w:cs="Times New Roman"/>
          <w:b/>
          <w:sz w:val="24"/>
          <w:szCs w:val="24"/>
        </w:rPr>
        <w:t>Úlohy Spinálnej jednotky v ambulantnej činnosti</w:t>
      </w:r>
    </w:p>
    <w:p w:rsidR="007E4EC6" w:rsidRDefault="007E4EC6" w:rsidP="007E4EC6">
      <w:pPr>
        <w:tabs>
          <w:tab w:val="left" w:pos="5245"/>
        </w:tabs>
        <w:spacing w:after="0"/>
        <w:jc w:val="both"/>
        <w:rPr>
          <w:rFonts w:ascii="Times New Roman" w:hAnsi="Times New Roman" w:cs="Times New Roman"/>
          <w:b/>
          <w:sz w:val="24"/>
          <w:szCs w:val="24"/>
        </w:rPr>
      </w:pPr>
    </w:p>
    <w:p w:rsidR="00F351AC" w:rsidRDefault="007E4EC6" w:rsidP="00C465B4">
      <w:pPr>
        <w:tabs>
          <w:tab w:val="left" w:pos="5245"/>
        </w:tabs>
        <w:spacing w:after="0" w:line="360" w:lineRule="auto"/>
        <w:jc w:val="both"/>
        <w:rPr>
          <w:rFonts w:ascii="Times New Roman" w:hAnsi="Times New Roman" w:cs="Times New Roman"/>
          <w:sz w:val="24"/>
          <w:szCs w:val="24"/>
        </w:rPr>
      </w:pPr>
      <w:r w:rsidRPr="007E4EC6">
        <w:rPr>
          <w:rFonts w:ascii="Times New Roman" w:hAnsi="Times New Roman" w:cs="Times New Roman"/>
          <w:sz w:val="24"/>
          <w:szCs w:val="24"/>
        </w:rPr>
        <w:t xml:space="preserve">Úloha Spinálnej jednotky nekončí odovzdaním pacienta na Spinálnu rehabilitačnú jednotku. </w:t>
      </w:r>
      <w:r w:rsidR="00F351AC">
        <w:rPr>
          <w:rFonts w:ascii="Times New Roman" w:hAnsi="Times New Roman" w:cs="Times New Roman"/>
          <w:sz w:val="24"/>
          <w:szCs w:val="24"/>
        </w:rPr>
        <w:t xml:space="preserve">Vzhľadom k dlhodobému prežívaniu pacientov s poškodením miechy je nevyhnutné vytvoriť podmienky pre dispenzarizáciu pacientov a riešenie chronických problémov, ktoré súvisia s primárnym poškodením miechy resp. invalidizáciou pacienta. </w:t>
      </w:r>
    </w:p>
    <w:p w:rsidR="00F351AC" w:rsidRDefault="00F351AC" w:rsidP="00C465B4">
      <w:pPr>
        <w:tabs>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chronickom štádiu poškodenia miechy je pacient na invalidnom vozíku ohrozený najmä z hľadiska možného vzniku dekubitov, problémov súvisiacich s poruchami sfinkterových funkcií - uroinfekty, možným vývojom spasticity dolných končatín a bolesťami. Na riešenie  týchto problémov sa vytvárajú ambulantné zariadenia - stacionáre, zamerané na prevenciu vzniku dekubitov (Spinal Pressure Care Clinic), ambulancie na liečbu spinálnej spasticity (Spastic Clinic), ambulancie na liečbu chronickej bolesti (Pain Clinic) resp. </w:t>
      </w:r>
      <w:r w:rsidR="00573857">
        <w:rPr>
          <w:rFonts w:ascii="Times New Roman" w:hAnsi="Times New Roman" w:cs="Times New Roman"/>
          <w:sz w:val="24"/>
          <w:szCs w:val="24"/>
        </w:rPr>
        <w:t>mu</w:t>
      </w:r>
      <w:r w:rsidR="00C465B4">
        <w:rPr>
          <w:rFonts w:ascii="Times New Roman" w:hAnsi="Times New Roman" w:cs="Times New Roman"/>
          <w:sz w:val="24"/>
          <w:szCs w:val="24"/>
        </w:rPr>
        <w:t>ltidisciplinárne ambulancie (Spinal Multidisciplinary Clinic) so špecialistami z oblasti spinálnej chirurgie, fyzioterapeutmi a ergoterap</w:t>
      </w:r>
      <w:r w:rsidR="00573857">
        <w:rPr>
          <w:rFonts w:ascii="Times New Roman" w:hAnsi="Times New Roman" w:cs="Times New Roman"/>
          <w:sz w:val="24"/>
          <w:szCs w:val="24"/>
        </w:rPr>
        <w:t>e</w:t>
      </w:r>
      <w:r w:rsidR="00DD3E35">
        <w:rPr>
          <w:rFonts w:ascii="Times New Roman" w:hAnsi="Times New Roman" w:cs="Times New Roman"/>
          <w:sz w:val="24"/>
          <w:szCs w:val="24"/>
        </w:rPr>
        <w:t>utmi, pneumológmi a pod (Kříž,2009).</w:t>
      </w:r>
    </w:p>
    <w:p w:rsidR="00C465B4" w:rsidRDefault="00C465B4" w:rsidP="00F351AC">
      <w:pPr>
        <w:tabs>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Okrem toho je množstvo ďalších aktivít, ktoré sa zameriavajú na poradenstvo v oblasti sexuológie, andrológie a fertility, výživového manažmentu a iných podporných programov pre paraplegikov resp. kvadruplegikov. V neposlednom rade, skúsenosti zo zahraničia, kde niekoľko desaťročí fungujú spinálne jednotky, hovoria, že na spinálnych jednotkách je opakovane hospitalizovaných množstvo pacientov s dekubitm</w:t>
      </w:r>
      <w:r w:rsidR="00573857">
        <w:rPr>
          <w:rFonts w:ascii="Times New Roman" w:hAnsi="Times New Roman" w:cs="Times New Roman"/>
          <w:sz w:val="24"/>
          <w:szCs w:val="24"/>
        </w:rPr>
        <w:t>i</w:t>
      </w:r>
      <w:r>
        <w:rPr>
          <w:rFonts w:ascii="Times New Roman" w:hAnsi="Times New Roman" w:cs="Times New Roman"/>
          <w:sz w:val="24"/>
          <w:szCs w:val="24"/>
        </w:rPr>
        <w:t>, závažnými uroinfekt</w:t>
      </w:r>
      <w:r w:rsidR="00573857">
        <w:rPr>
          <w:rFonts w:ascii="Times New Roman" w:hAnsi="Times New Roman" w:cs="Times New Roman"/>
          <w:sz w:val="24"/>
          <w:szCs w:val="24"/>
        </w:rPr>
        <w:t>a</w:t>
      </w:r>
      <w:r>
        <w:rPr>
          <w:rFonts w:ascii="Times New Roman" w:hAnsi="Times New Roman" w:cs="Times New Roman"/>
          <w:sz w:val="24"/>
          <w:szCs w:val="24"/>
        </w:rPr>
        <w:t>mi, heterotopickými osifikáciami, ťažkými spazmami a neztíšiteľnou bolesťou.</w:t>
      </w:r>
    </w:p>
    <w:p w:rsidR="00C465B4" w:rsidRDefault="00C465B4" w:rsidP="00F351AC">
      <w:pPr>
        <w:tabs>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Vzhľadom k tomu je nevyhnutné, aby sa pri projektovaní a budovaní Spinálnej jednotky počítalo aj s tým, že bude slúžiť ako ambulantné centrum a centrum poradenstva pre pacientov v chronickom štádiu poranenia miechy.</w:t>
      </w:r>
      <w:r w:rsidR="009561BB">
        <w:rPr>
          <w:rFonts w:ascii="Times New Roman" w:hAnsi="Times New Roman" w:cs="Times New Roman"/>
          <w:sz w:val="24"/>
          <w:szCs w:val="24"/>
        </w:rPr>
        <w:t xml:space="preserve"> Tento prístup vytvorí dobré podmienky na takú dispenzarizáciu pacientov s poranením miechy, ktorá nám poskytne ucelenú predstavu a výsledkoch liečby a potrebách týchto pacientov z hľadiska zdravotníckych a sociálnych služieb.</w:t>
      </w:r>
    </w:p>
    <w:p w:rsidR="007E4EC6" w:rsidRPr="007E4EC6" w:rsidRDefault="00F351AC" w:rsidP="00F351AC">
      <w:pPr>
        <w:tabs>
          <w:tab w:val="left" w:pos="52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B2F29" w:rsidRDefault="004B2F29" w:rsidP="00F351AC">
      <w:pPr>
        <w:spacing w:line="360" w:lineRule="auto"/>
        <w:rPr>
          <w:rFonts w:ascii="Arial" w:hAnsi="Arial" w:cs="Arial"/>
          <w:b/>
          <w:sz w:val="24"/>
          <w:szCs w:val="24"/>
        </w:rPr>
      </w:pPr>
    </w:p>
    <w:p w:rsidR="004B2F29" w:rsidRDefault="004B2F29" w:rsidP="004B2F29">
      <w:pPr>
        <w:rPr>
          <w:rFonts w:ascii="Arial" w:hAnsi="Arial" w:cs="Arial"/>
          <w:b/>
          <w:sz w:val="24"/>
          <w:szCs w:val="24"/>
        </w:rPr>
      </w:pPr>
    </w:p>
    <w:p w:rsidR="00C86DA9" w:rsidRDefault="00C86DA9" w:rsidP="004B2F29">
      <w:pPr>
        <w:rPr>
          <w:rFonts w:ascii="Arial" w:hAnsi="Arial" w:cs="Arial"/>
          <w:b/>
          <w:sz w:val="24"/>
          <w:szCs w:val="24"/>
        </w:rPr>
      </w:pPr>
    </w:p>
    <w:p w:rsidR="00B9451C" w:rsidRDefault="00B9451C" w:rsidP="000C3D53">
      <w:pPr>
        <w:tabs>
          <w:tab w:val="left" w:pos="524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000C3D53">
        <w:rPr>
          <w:rFonts w:ascii="Times New Roman" w:hAnsi="Times New Roman" w:cs="Times New Roman"/>
          <w:b/>
          <w:sz w:val="24"/>
          <w:szCs w:val="24"/>
        </w:rPr>
        <w:t>Komplexná starostlivosť</w:t>
      </w:r>
      <w:r w:rsidR="000C3D53" w:rsidRPr="00D45CA5">
        <w:rPr>
          <w:rFonts w:ascii="Times New Roman" w:hAnsi="Times New Roman" w:cs="Times New Roman"/>
          <w:b/>
          <w:sz w:val="24"/>
          <w:szCs w:val="24"/>
        </w:rPr>
        <w:t xml:space="preserve"> o pacienta s poškodením miechy tzv. spinálneho </w:t>
      </w:r>
      <w:r>
        <w:rPr>
          <w:rFonts w:ascii="Times New Roman" w:hAnsi="Times New Roman" w:cs="Times New Roman"/>
          <w:b/>
          <w:sz w:val="24"/>
          <w:szCs w:val="24"/>
        </w:rPr>
        <w:t xml:space="preserve">    </w:t>
      </w:r>
    </w:p>
    <w:p w:rsidR="000C3D53" w:rsidRDefault="00B9451C" w:rsidP="000C3D53">
      <w:pPr>
        <w:tabs>
          <w:tab w:val="left" w:pos="524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C3D53" w:rsidRPr="00D45CA5">
        <w:rPr>
          <w:rFonts w:ascii="Times New Roman" w:hAnsi="Times New Roman" w:cs="Times New Roman"/>
          <w:b/>
          <w:sz w:val="24"/>
          <w:szCs w:val="24"/>
        </w:rPr>
        <w:t>pacienta</w:t>
      </w:r>
      <w:r>
        <w:rPr>
          <w:rFonts w:ascii="Times New Roman" w:hAnsi="Times New Roman" w:cs="Times New Roman"/>
          <w:b/>
          <w:sz w:val="24"/>
          <w:szCs w:val="24"/>
        </w:rPr>
        <w:t xml:space="preserve">  </w:t>
      </w:r>
      <w:r w:rsidR="000C3D53">
        <w:rPr>
          <w:rFonts w:ascii="Times New Roman" w:hAnsi="Times New Roman" w:cs="Times New Roman"/>
          <w:b/>
          <w:sz w:val="24"/>
          <w:szCs w:val="24"/>
        </w:rPr>
        <w:t>(zhrnutie)</w:t>
      </w:r>
    </w:p>
    <w:p w:rsidR="000C3D53" w:rsidRDefault="000C3D53" w:rsidP="000C3D53">
      <w:pPr>
        <w:tabs>
          <w:tab w:val="left" w:pos="5245"/>
        </w:tabs>
        <w:spacing w:after="0" w:line="360" w:lineRule="auto"/>
        <w:jc w:val="both"/>
        <w:rPr>
          <w:rFonts w:ascii="Times New Roman" w:hAnsi="Times New Roman" w:cs="Times New Roman"/>
          <w:b/>
          <w:sz w:val="24"/>
          <w:szCs w:val="24"/>
        </w:rPr>
      </w:pPr>
    </w:p>
    <w:p w:rsidR="000C3D53" w:rsidRDefault="00B9451C" w:rsidP="00B9451C">
      <w:pPr>
        <w:tabs>
          <w:tab w:val="left" w:pos="5245"/>
        </w:tabs>
        <w:spacing w:after="0" w:line="360" w:lineRule="auto"/>
        <w:rPr>
          <w:rFonts w:ascii="Times New Roman" w:hAnsi="Times New Roman" w:cs="Times New Roman"/>
          <w:b/>
          <w:sz w:val="24"/>
          <w:szCs w:val="24"/>
        </w:rPr>
      </w:pPr>
      <w:r>
        <w:rPr>
          <w:rFonts w:ascii="Times New Roman" w:hAnsi="Times New Roman" w:cs="Times New Roman"/>
          <w:b/>
          <w:sz w:val="24"/>
          <w:szCs w:val="24"/>
        </w:rPr>
        <w:t>8.1.   Fázy starostlivosti</w:t>
      </w:r>
    </w:p>
    <w:p w:rsidR="000C3D53" w:rsidRDefault="000C3D53" w:rsidP="000C3D53">
      <w:pPr>
        <w:tabs>
          <w:tab w:val="left" w:pos="5245"/>
        </w:tabs>
        <w:spacing w:after="0" w:line="360" w:lineRule="auto"/>
        <w:rPr>
          <w:rFonts w:ascii="Times New Roman" w:hAnsi="Times New Roman" w:cs="Times New Roman"/>
          <w:b/>
          <w:sz w:val="24"/>
          <w:szCs w:val="24"/>
        </w:rPr>
      </w:pPr>
    </w:p>
    <w:p w:rsidR="000C3D53" w:rsidRDefault="000C3D53" w:rsidP="000C3D53">
      <w:pPr>
        <w:tabs>
          <w:tab w:val="left" w:pos="5245"/>
        </w:tabs>
        <w:spacing w:after="0" w:line="360" w:lineRule="auto"/>
        <w:rPr>
          <w:rFonts w:ascii="Times New Roman" w:hAnsi="Times New Roman" w:cs="Times New Roman"/>
          <w:b/>
          <w:sz w:val="24"/>
          <w:szCs w:val="24"/>
        </w:rPr>
      </w:pPr>
    </w:p>
    <w:p w:rsidR="000C3D53" w:rsidRPr="001D53BB" w:rsidRDefault="000C3D53" w:rsidP="000C3D53">
      <w:pPr>
        <w:shd w:val="clear" w:color="auto" w:fill="D9D9D9" w:themeFill="background1" w:themeFillShade="D9"/>
        <w:tabs>
          <w:tab w:val="left" w:pos="524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 </w:t>
      </w:r>
      <w:r w:rsidRPr="001D53BB">
        <w:rPr>
          <w:rFonts w:ascii="Times New Roman" w:hAnsi="Times New Roman" w:cs="Times New Roman"/>
          <w:b/>
          <w:sz w:val="24"/>
          <w:szCs w:val="24"/>
        </w:rPr>
        <w:t>fáza</w:t>
      </w:r>
      <w:r>
        <w:rPr>
          <w:rFonts w:ascii="Times New Roman" w:hAnsi="Times New Roman" w:cs="Times New Roman"/>
          <w:b/>
          <w:sz w:val="24"/>
          <w:szCs w:val="24"/>
        </w:rPr>
        <w:t xml:space="preserve"> - urgentná</w:t>
      </w:r>
      <w:r>
        <w:rPr>
          <w:rFonts w:ascii="Times New Roman" w:hAnsi="Times New Roman" w:cs="Times New Roman"/>
          <w:sz w:val="24"/>
          <w:szCs w:val="24"/>
        </w:rPr>
        <w:t xml:space="preserve">          od okamžiku úrazu/príhody </w:t>
      </w:r>
      <w:r w:rsidRPr="001D53BB">
        <w:rPr>
          <w:rFonts w:ascii="Times New Roman" w:hAnsi="Times New Roman" w:cs="Times New Roman"/>
          <w:sz w:val="24"/>
          <w:szCs w:val="24"/>
        </w:rPr>
        <w:t xml:space="preserve">po prijatie pacienta do urgentnej                       </w:t>
      </w:r>
    </w:p>
    <w:p w:rsidR="000C3D53" w:rsidRDefault="000C3D53" w:rsidP="000C3D53">
      <w:pPr>
        <w:shd w:val="clear" w:color="auto" w:fill="D9D9D9" w:themeFill="background1" w:themeFillShade="D9"/>
        <w:tabs>
          <w:tab w:val="left" w:pos="5245"/>
        </w:tabs>
        <w:spacing w:after="0" w:line="240" w:lineRule="auto"/>
        <w:rPr>
          <w:rFonts w:ascii="Times New Roman" w:hAnsi="Times New Roman" w:cs="Times New Roman"/>
          <w:sz w:val="24"/>
          <w:szCs w:val="24"/>
        </w:rPr>
      </w:pPr>
      <w:r w:rsidRPr="00EC4313">
        <w:rPr>
          <w:rFonts w:ascii="Times New Roman" w:hAnsi="Times New Roman" w:cs="Times New Roman"/>
          <w:i/>
          <w:sz w:val="24"/>
          <w:szCs w:val="24"/>
        </w:rPr>
        <w:t xml:space="preserve">12 hod </w:t>
      </w:r>
      <w:r w:rsidRPr="001D53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53BB">
        <w:rPr>
          <w:rFonts w:ascii="Times New Roman" w:hAnsi="Times New Roman" w:cs="Times New Roman"/>
          <w:sz w:val="24"/>
          <w:szCs w:val="24"/>
        </w:rPr>
        <w:t>nemocnice</w:t>
      </w:r>
      <w:r>
        <w:rPr>
          <w:rFonts w:ascii="Times New Roman" w:hAnsi="Times New Roman" w:cs="Times New Roman"/>
          <w:sz w:val="24"/>
          <w:szCs w:val="24"/>
        </w:rPr>
        <w:t>, úrazovej nemocnice ev. trauma-centra</w:t>
      </w:r>
    </w:p>
    <w:p w:rsidR="000C3D53" w:rsidRDefault="000C3D53" w:rsidP="000C3D53">
      <w:pPr>
        <w:tabs>
          <w:tab w:val="left" w:pos="5245"/>
        </w:tabs>
        <w:spacing w:after="0"/>
        <w:rPr>
          <w:rFonts w:ascii="Times New Roman" w:hAnsi="Times New Roman" w:cs="Times New Roman"/>
          <w:sz w:val="24"/>
          <w:szCs w:val="24"/>
        </w:rPr>
      </w:pPr>
    </w:p>
    <w:p w:rsidR="000C3D53" w:rsidRDefault="000C3D53" w:rsidP="000C3D53">
      <w:pPr>
        <w:pStyle w:val="Odsekzoznamu"/>
        <w:numPr>
          <w:ilvl w:val="0"/>
          <w:numId w:val="15"/>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umiestnenie pacienta</w:t>
      </w:r>
    </w:p>
    <w:p w:rsidR="000C3D53" w:rsidRDefault="000C3D53" w:rsidP="000C3D53">
      <w:pPr>
        <w:pStyle w:val="Odsekzoznamu"/>
        <w:numPr>
          <w:ilvl w:val="0"/>
          <w:numId w:val="16"/>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pracovisko anesteziológie a intenzívnej medicíny (OAIM)</w:t>
      </w:r>
    </w:p>
    <w:p w:rsidR="000C3D53" w:rsidRPr="001D53BB" w:rsidRDefault="000C3D53" w:rsidP="000C3D53">
      <w:pPr>
        <w:pStyle w:val="Odsekzoznamu"/>
        <w:numPr>
          <w:ilvl w:val="0"/>
          <w:numId w:val="16"/>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neurochirurgické oddelenie, oddelenie úrazové chirurgie, ortopedické oddelenie - ev. ich jednotky intenzívnej medicíny (JIS)</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 xml:space="preserve">činnosti: </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stabilizácia vitálnych funkcií, ev. ich prístrojová podpora</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diagnostika - rtg, počítačová tomografia (CT), magnetická rezonancia (MR)</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príprava pacienta na operačný výkon</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p>
    <w:p w:rsidR="000C3D53" w:rsidRDefault="000C3D53" w:rsidP="000C3D53">
      <w:pPr>
        <w:shd w:val="clear" w:color="auto" w:fill="D9D9D9" w:themeFill="background1" w:themeFillShade="D9"/>
        <w:tabs>
          <w:tab w:val="left" w:pos="5245"/>
        </w:tabs>
        <w:spacing w:after="0"/>
        <w:rPr>
          <w:rFonts w:ascii="Times New Roman" w:hAnsi="Times New Roman" w:cs="Times New Roman"/>
          <w:b/>
          <w:sz w:val="24"/>
          <w:szCs w:val="24"/>
        </w:rPr>
      </w:pPr>
      <w:r w:rsidRPr="00EC4313">
        <w:rPr>
          <w:rFonts w:ascii="Times New Roman" w:hAnsi="Times New Roman" w:cs="Times New Roman"/>
          <w:b/>
          <w:sz w:val="24"/>
          <w:szCs w:val="24"/>
        </w:rPr>
        <w:t xml:space="preserve">II. fáza - akútna           </w:t>
      </w:r>
      <w:r w:rsidRPr="00EC4313">
        <w:rPr>
          <w:rFonts w:ascii="Times New Roman" w:hAnsi="Times New Roman" w:cs="Times New Roman"/>
          <w:sz w:val="24"/>
          <w:szCs w:val="24"/>
        </w:rPr>
        <w:t>prvý týždeň od okamžiku úrazu</w:t>
      </w:r>
      <w:r w:rsidRPr="00EC431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C4313">
        <w:rPr>
          <w:rFonts w:ascii="Times New Roman" w:hAnsi="Times New Roman" w:cs="Times New Roman"/>
          <w:sz w:val="24"/>
          <w:szCs w:val="24"/>
        </w:rPr>
        <w:t>pooperačné obdobie</w:t>
      </w:r>
      <w:r w:rsidRPr="00EC4313">
        <w:rPr>
          <w:rFonts w:ascii="Times New Roman" w:hAnsi="Times New Roman" w:cs="Times New Roman"/>
          <w:b/>
          <w:sz w:val="24"/>
          <w:szCs w:val="24"/>
        </w:rPr>
        <w:t xml:space="preserve"> </w:t>
      </w:r>
    </w:p>
    <w:p w:rsidR="000C3D53" w:rsidRPr="00943ECF" w:rsidRDefault="000C3D53" w:rsidP="000C3D53">
      <w:pPr>
        <w:shd w:val="clear" w:color="auto" w:fill="D9D9D9" w:themeFill="background1" w:themeFillShade="D9"/>
        <w:tabs>
          <w:tab w:val="left" w:pos="5245"/>
        </w:tabs>
        <w:spacing w:after="0"/>
        <w:rPr>
          <w:rFonts w:ascii="Times New Roman" w:hAnsi="Times New Roman" w:cs="Times New Roman"/>
          <w:sz w:val="24"/>
          <w:szCs w:val="24"/>
        </w:rPr>
      </w:pPr>
      <w:r w:rsidRPr="00943ECF">
        <w:rPr>
          <w:rFonts w:ascii="Times New Roman" w:hAnsi="Times New Roman" w:cs="Times New Roman"/>
          <w:sz w:val="24"/>
          <w:szCs w:val="24"/>
        </w:rPr>
        <w:t xml:space="preserve">prvý týždeň  </w:t>
      </w:r>
    </w:p>
    <w:p w:rsidR="000C3D53" w:rsidRDefault="000C3D53" w:rsidP="000C3D53">
      <w:pPr>
        <w:tabs>
          <w:tab w:val="left" w:pos="5245"/>
        </w:tabs>
        <w:spacing w:after="0"/>
        <w:rPr>
          <w:rFonts w:ascii="Times New Roman" w:hAnsi="Times New Roman" w:cs="Times New Roman"/>
          <w:b/>
          <w:sz w:val="24"/>
          <w:szCs w:val="24"/>
        </w:rPr>
      </w:pP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EC4313">
        <w:rPr>
          <w:rFonts w:ascii="Times New Roman" w:hAnsi="Times New Roman" w:cs="Times New Roman"/>
          <w:sz w:val="24"/>
          <w:szCs w:val="24"/>
        </w:rPr>
        <w:t>umiestnenie pacienta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pracovisko anesteziológie a intenzívnej medicíny (OAIM) - väčšinou pacienti s polytraumatizmom resp. pacienti vyžadujúci umelú pľúcnu ventiláciu (UPV)</w:t>
      </w:r>
    </w:p>
    <w:p w:rsidR="000C3D53" w:rsidRPr="001D53BB"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neurochirurgické oddelenie, oddelenie úrazové chirurgie, ortopedické oddelenie - ev. ich jednotky intenzívnej medicíny (JIS)</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 xml:space="preserve">činnosti: </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stabilizácia vitálnych funkcií, ev. ich prístrojová podpora</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zvládnutie pooperačného stavu, zhojenie operačnej rany</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prevencia dekubitov, polohovanie</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rehabilitácia na lôžku</w:t>
      </w:r>
    </w:p>
    <w:p w:rsidR="000C3D53" w:rsidRDefault="000C3D53" w:rsidP="000C3D53">
      <w:pPr>
        <w:tabs>
          <w:tab w:val="left" w:pos="5245"/>
        </w:tabs>
        <w:spacing w:after="0" w:line="360" w:lineRule="auto"/>
        <w:jc w:val="both"/>
        <w:rPr>
          <w:rFonts w:ascii="Times New Roman" w:hAnsi="Times New Roman" w:cs="Times New Roman"/>
          <w:b/>
          <w:sz w:val="24"/>
          <w:szCs w:val="24"/>
        </w:rPr>
      </w:pPr>
    </w:p>
    <w:p w:rsidR="000C3D53" w:rsidRDefault="000C3D53" w:rsidP="000C3D53">
      <w:pPr>
        <w:tabs>
          <w:tab w:val="left" w:pos="5245"/>
        </w:tabs>
        <w:spacing w:after="0" w:line="360" w:lineRule="auto"/>
        <w:jc w:val="both"/>
        <w:rPr>
          <w:rFonts w:ascii="Times New Roman" w:hAnsi="Times New Roman" w:cs="Times New Roman"/>
          <w:b/>
          <w:sz w:val="24"/>
          <w:szCs w:val="24"/>
        </w:rPr>
      </w:pPr>
    </w:p>
    <w:p w:rsidR="000C3D53" w:rsidRPr="00D45CA5" w:rsidRDefault="000C3D53" w:rsidP="000C3D53">
      <w:pPr>
        <w:shd w:val="clear" w:color="auto" w:fill="D9D9D9" w:themeFill="background1" w:themeFillShade="D9"/>
        <w:tabs>
          <w:tab w:val="left"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III. fáza - subakútna    </w:t>
      </w:r>
      <w:r w:rsidRPr="00943ECF">
        <w:rPr>
          <w:rFonts w:ascii="Times New Roman" w:hAnsi="Times New Roman" w:cs="Times New Roman"/>
          <w:sz w:val="24"/>
          <w:szCs w:val="24"/>
        </w:rPr>
        <w:t>fáza stabilizácie a rehabilitácie na Spinálnej jednotke (SJ)</w:t>
      </w:r>
      <w:r>
        <w:rPr>
          <w:rFonts w:ascii="Times New Roman" w:hAnsi="Times New Roman" w:cs="Times New Roman"/>
          <w:b/>
          <w:sz w:val="24"/>
          <w:szCs w:val="24"/>
        </w:rPr>
        <w:t xml:space="preserve">  </w:t>
      </w:r>
    </w:p>
    <w:p w:rsidR="000C3D53" w:rsidRDefault="000C3D53" w:rsidP="000C3D53">
      <w:pPr>
        <w:shd w:val="clear" w:color="auto" w:fill="D9D9D9" w:themeFill="background1" w:themeFillShade="D9"/>
        <w:tabs>
          <w:tab w:val="left" w:pos="5245"/>
        </w:tabs>
        <w:spacing w:line="240" w:lineRule="auto"/>
        <w:jc w:val="both"/>
        <w:rPr>
          <w:rFonts w:ascii="Times New Roman" w:hAnsi="Times New Roman" w:cs="Times New Roman"/>
          <w:sz w:val="24"/>
          <w:szCs w:val="24"/>
        </w:rPr>
      </w:pPr>
      <w:r>
        <w:rPr>
          <w:rFonts w:ascii="Times New Roman" w:hAnsi="Times New Roman" w:cs="Times New Roman"/>
          <w:sz w:val="24"/>
          <w:szCs w:val="24"/>
        </w:rPr>
        <w:t>2. - 12. týždeň</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EC4313">
        <w:rPr>
          <w:rFonts w:ascii="Times New Roman" w:hAnsi="Times New Roman" w:cs="Times New Roman"/>
          <w:sz w:val="24"/>
          <w:szCs w:val="24"/>
        </w:rPr>
        <w:t>umiestnenie pacienta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Spinálna jednotka</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 xml:space="preserve">činnosti: </w:t>
      </w:r>
    </w:p>
    <w:p w:rsidR="000C3D53" w:rsidRPr="00943ECF"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stabilizácia vitálnych funkcií, ev. ich prístrojová podpora</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prevencia dekubitov, polohovanie</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rehabilitácia na lôžku</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zvládnutie závažných uroinfektov</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prevencia respiračných problémov - bronchopneumónie</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uzavretie tracheostómie, pokiaľ pacient nevyžaduje dlhodobú UPV</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vertikalizácia pacienta resp. posadzovanie do vozíka</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vyprázdňovania moču - intermitentná katetrizácia</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vyprázdňovania  stolice</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psychologická starostlivosť</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výživové poradenstvo</w:t>
      </w:r>
    </w:p>
    <w:p w:rsidR="000C3D53" w:rsidRDefault="000C3D53" w:rsidP="000C3D53">
      <w:pPr>
        <w:pStyle w:val="Odsekzoznamu"/>
        <w:numPr>
          <w:ilvl w:val="0"/>
          <w:numId w:val="14"/>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edukácia ohľadne ďalšieho fungovania pacienta s poškodením miechy</w:t>
      </w:r>
    </w:p>
    <w:p w:rsidR="000C3D53" w:rsidRDefault="000C3D53" w:rsidP="000C3D53">
      <w:pPr>
        <w:tabs>
          <w:tab w:val="left" w:pos="5245"/>
        </w:tabs>
        <w:spacing w:after="0"/>
        <w:rPr>
          <w:rFonts w:ascii="Times New Roman" w:hAnsi="Times New Roman" w:cs="Times New Roman"/>
          <w:sz w:val="24"/>
          <w:szCs w:val="24"/>
        </w:rPr>
      </w:pPr>
    </w:p>
    <w:p w:rsidR="000C3D53" w:rsidRDefault="000C3D53" w:rsidP="000C3D53">
      <w:pPr>
        <w:tabs>
          <w:tab w:val="left" w:pos="5245"/>
        </w:tabs>
        <w:spacing w:after="0"/>
        <w:rPr>
          <w:rFonts w:ascii="Times New Roman" w:hAnsi="Times New Roman" w:cs="Times New Roman"/>
          <w:sz w:val="24"/>
          <w:szCs w:val="24"/>
        </w:rPr>
      </w:pPr>
    </w:p>
    <w:p w:rsidR="000C3D53" w:rsidRDefault="000C3D53" w:rsidP="000C3D53">
      <w:pPr>
        <w:shd w:val="clear" w:color="auto" w:fill="D9D9D9" w:themeFill="background1" w:themeFillShade="D9"/>
        <w:tabs>
          <w:tab w:val="left" w:pos="5245"/>
        </w:tabs>
        <w:spacing w:after="0"/>
        <w:rPr>
          <w:rFonts w:ascii="Times New Roman" w:hAnsi="Times New Roman" w:cs="Times New Roman"/>
          <w:sz w:val="24"/>
          <w:szCs w:val="24"/>
        </w:rPr>
      </w:pPr>
      <w:r w:rsidRPr="00DA2C3A">
        <w:rPr>
          <w:rFonts w:ascii="Times New Roman" w:hAnsi="Times New Roman" w:cs="Times New Roman"/>
          <w:b/>
          <w:sz w:val="24"/>
          <w:szCs w:val="24"/>
        </w:rPr>
        <w:t>IV.fáza - rehabilitačná fáza</w:t>
      </w:r>
      <w:r>
        <w:rPr>
          <w:rFonts w:ascii="Times New Roman" w:hAnsi="Times New Roman" w:cs="Times New Roman"/>
          <w:sz w:val="24"/>
          <w:szCs w:val="24"/>
        </w:rPr>
        <w:t xml:space="preserve">     fáza rehabilitácie, reedukácie, reintegrácie pacienta</w:t>
      </w:r>
    </w:p>
    <w:p w:rsidR="000C3D53" w:rsidRDefault="000C3D53" w:rsidP="000C3D53">
      <w:pPr>
        <w:shd w:val="clear" w:color="auto" w:fill="D9D9D9" w:themeFill="background1" w:themeFillShade="D9"/>
        <w:tabs>
          <w:tab w:val="left" w:pos="5245"/>
        </w:tabs>
        <w:spacing w:after="0"/>
        <w:rPr>
          <w:rFonts w:ascii="Times New Roman" w:hAnsi="Times New Roman" w:cs="Times New Roman"/>
          <w:sz w:val="24"/>
          <w:szCs w:val="24"/>
        </w:rPr>
      </w:pPr>
      <w:r>
        <w:rPr>
          <w:rFonts w:ascii="Times New Roman" w:hAnsi="Times New Roman" w:cs="Times New Roman"/>
          <w:sz w:val="24"/>
          <w:szCs w:val="24"/>
        </w:rPr>
        <w:t>4.-7. mesiac</w:t>
      </w:r>
    </w:p>
    <w:p w:rsidR="000C3D53" w:rsidRPr="00232AA5" w:rsidRDefault="000C3D53" w:rsidP="000C3D53">
      <w:pPr>
        <w:tabs>
          <w:tab w:val="left" w:pos="5245"/>
        </w:tabs>
        <w:spacing w:after="0"/>
        <w:rPr>
          <w:rFonts w:ascii="Times New Roman" w:hAnsi="Times New Roman" w:cs="Times New Roman"/>
          <w:sz w:val="24"/>
          <w:szCs w:val="24"/>
        </w:rPr>
      </w:pP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EC4313">
        <w:rPr>
          <w:rFonts w:ascii="Times New Roman" w:hAnsi="Times New Roman" w:cs="Times New Roman"/>
          <w:sz w:val="24"/>
          <w:szCs w:val="24"/>
        </w:rPr>
        <w:t>umiestnenie pacienta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Národné rehabilitačné centrum Kováčová - spinálna rehabilitačná jednotka</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 xml:space="preserve">činnosti: </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prechod jednotlivými fázami rehabilitácie na</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A   -   akútná rehabilitačná jednotka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týždne</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B   -   subakútna spinálna rehabilitačná jednotka</w:t>
      </w:r>
      <w:r>
        <w:rPr>
          <w:rFonts w:ascii="Times New Roman" w:hAnsi="Times New Roman" w:cs="Times New Roman"/>
          <w:sz w:val="24"/>
          <w:szCs w:val="24"/>
        </w:rPr>
        <w:tab/>
      </w:r>
      <w:r>
        <w:rPr>
          <w:rFonts w:ascii="Times New Roman" w:hAnsi="Times New Roman" w:cs="Times New Roman"/>
          <w:sz w:val="24"/>
          <w:szCs w:val="24"/>
        </w:rPr>
        <w:tab/>
        <w:t>4 týždne</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C   -   štandardná spinálna rehabilitačná jednotka</w:t>
      </w:r>
      <w:r>
        <w:rPr>
          <w:rFonts w:ascii="Times New Roman" w:hAnsi="Times New Roman" w:cs="Times New Roman"/>
          <w:sz w:val="24"/>
          <w:szCs w:val="24"/>
        </w:rPr>
        <w:tab/>
      </w:r>
      <w:r>
        <w:rPr>
          <w:rFonts w:ascii="Times New Roman" w:hAnsi="Times New Roman" w:cs="Times New Roman"/>
          <w:sz w:val="24"/>
          <w:szCs w:val="24"/>
        </w:rPr>
        <w:tab/>
        <w:t>4-5 týždňov</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D   -   reintegračná spinálna rehabilitačná jednotka</w:t>
      </w:r>
      <w:r>
        <w:rPr>
          <w:rFonts w:ascii="Times New Roman" w:hAnsi="Times New Roman" w:cs="Times New Roman"/>
          <w:sz w:val="24"/>
          <w:szCs w:val="24"/>
        </w:rPr>
        <w:tab/>
      </w:r>
      <w:r>
        <w:rPr>
          <w:rFonts w:ascii="Times New Roman" w:hAnsi="Times New Roman" w:cs="Times New Roman"/>
          <w:sz w:val="24"/>
          <w:szCs w:val="24"/>
        </w:rPr>
        <w:tab/>
        <w:t>3 týždne</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vertikalizácia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vyprázdňovania moču a stolice</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liečba spasticity</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výroba individuálnych protetických pomôcok</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nácvik intermitentného cievkovania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lokomócia na vozíku</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základných úkonov mobility - sebaobslužné úkony</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funkčná elektrostimulácia </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sebaobsluhy a sebestačnosti</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chôdza v ortézach</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poradenstvo pre pacienta a príbuzných o stave pacienta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poradenstvo v oblasti sociálnej pomoci, finančných podpôr</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architektonické poradenstvo</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športové aktivity a rekreácie</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modelovanie životných podmienok a nácvik zvládnutia rôznych situácií</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nácvik pohybovej zostavy, individuálneho rehabilitačného programu</w:t>
      </w:r>
    </w:p>
    <w:p w:rsidR="000C3D53" w:rsidRPr="00DA2C3A"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psychologická podpora s cieľom reintegrácie pacienta do spoločnosti</w:t>
      </w:r>
    </w:p>
    <w:p w:rsidR="000C3D53" w:rsidRDefault="000C3D53" w:rsidP="000C3D53">
      <w:pPr>
        <w:pStyle w:val="Odsekzoznamu"/>
        <w:tabs>
          <w:tab w:val="left" w:pos="5245"/>
        </w:tabs>
        <w:spacing w:after="0"/>
        <w:ind w:left="1440"/>
        <w:rPr>
          <w:rFonts w:ascii="Times New Roman" w:hAnsi="Times New Roman" w:cs="Times New Roman"/>
          <w:sz w:val="24"/>
          <w:szCs w:val="24"/>
        </w:rPr>
      </w:pPr>
    </w:p>
    <w:p w:rsidR="000C3D53" w:rsidRDefault="000C3D53" w:rsidP="000C3D53">
      <w:pPr>
        <w:pStyle w:val="Odsekzoznamu"/>
        <w:tabs>
          <w:tab w:val="left" w:pos="5245"/>
        </w:tabs>
        <w:spacing w:after="0"/>
        <w:ind w:left="1440"/>
        <w:rPr>
          <w:rFonts w:ascii="Times New Roman" w:hAnsi="Times New Roman" w:cs="Times New Roman"/>
          <w:sz w:val="24"/>
          <w:szCs w:val="24"/>
        </w:rPr>
      </w:pPr>
    </w:p>
    <w:p w:rsidR="000C3D53" w:rsidRDefault="000C3D53" w:rsidP="000C3D53">
      <w:pPr>
        <w:shd w:val="clear" w:color="auto" w:fill="D9D9D9" w:themeFill="background1" w:themeFillShade="D9"/>
        <w:tabs>
          <w:tab w:val="left" w:pos="5245"/>
        </w:tabs>
        <w:spacing w:after="0"/>
        <w:rPr>
          <w:rFonts w:ascii="Times New Roman" w:hAnsi="Times New Roman" w:cs="Times New Roman"/>
          <w:sz w:val="24"/>
          <w:szCs w:val="24"/>
        </w:rPr>
      </w:pPr>
      <w:r w:rsidRPr="00DA2C3A">
        <w:rPr>
          <w:rFonts w:ascii="Times New Roman" w:hAnsi="Times New Roman" w:cs="Times New Roman"/>
          <w:b/>
          <w:sz w:val="24"/>
          <w:szCs w:val="24"/>
        </w:rPr>
        <w:t xml:space="preserve">V.fáza - </w:t>
      </w:r>
      <w:r>
        <w:rPr>
          <w:rFonts w:ascii="Times New Roman" w:hAnsi="Times New Roman" w:cs="Times New Roman"/>
          <w:b/>
          <w:sz w:val="24"/>
          <w:szCs w:val="24"/>
        </w:rPr>
        <w:t xml:space="preserve">dlhodobá amb. starostlivosť </w:t>
      </w:r>
      <w:r w:rsidRPr="00531E12">
        <w:rPr>
          <w:rFonts w:ascii="Times New Roman" w:hAnsi="Times New Roman" w:cs="Times New Roman"/>
          <w:sz w:val="24"/>
          <w:szCs w:val="24"/>
        </w:rPr>
        <w:t xml:space="preserve">fáza realizácie individuálneho </w:t>
      </w:r>
      <w:r>
        <w:rPr>
          <w:rFonts w:ascii="Times New Roman" w:hAnsi="Times New Roman" w:cs="Times New Roman"/>
          <w:sz w:val="24"/>
          <w:szCs w:val="24"/>
        </w:rPr>
        <w:t xml:space="preserve">  </w:t>
      </w:r>
    </w:p>
    <w:p w:rsidR="000C3D53" w:rsidRDefault="000C3D53" w:rsidP="000C3D53">
      <w:pPr>
        <w:shd w:val="clear" w:color="auto" w:fill="D9D9D9" w:themeFill="background1" w:themeFillShade="D9"/>
        <w:tabs>
          <w:tab w:val="left" w:pos="5245"/>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531E12">
        <w:rPr>
          <w:rFonts w:ascii="Times New Roman" w:hAnsi="Times New Roman" w:cs="Times New Roman"/>
          <w:sz w:val="24"/>
          <w:szCs w:val="24"/>
        </w:rPr>
        <w:t xml:space="preserve">rehabilitačného režimu a reintegrácie </w:t>
      </w:r>
      <w:r>
        <w:rPr>
          <w:rFonts w:ascii="Times New Roman" w:hAnsi="Times New Roman" w:cs="Times New Roman"/>
          <w:sz w:val="24"/>
          <w:szCs w:val="24"/>
        </w:rPr>
        <w:t>p</w:t>
      </w:r>
      <w:r w:rsidRPr="00531E12">
        <w:rPr>
          <w:rFonts w:ascii="Times New Roman" w:hAnsi="Times New Roman" w:cs="Times New Roman"/>
          <w:sz w:val="24"/>
          <w:szCs w:val="24"/>
        </w:rPr>
        <w:t>acienta</w:t>
      </w:r>
    </w:p>
    <w:p w:rsidR="000C3D53" w:rsidRDefault="000C3D53" w:rsidP="000C3D53">
      <w:pPr>
        <w:tabs>
          <w:tab w:val="left" w:pos="5245"/>
        </w:tabs>
        <w:spacing w:after="0"/>
        <w:rPr>
          <w:rFonts w:ascii="Times New Roman" w:hAnsi="Times New Roman" w:cs="Times New Roman"/>
          <w:sz w:val="24"/>
          <w:szCs w:val="24"/>
        </w:rPr>
      </w:pP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EC4313">
        <w:rPr>
          <w:rFonts w:ascii="Times New Roman" w:hAnsi="Times New Roman" w:cs="Times New Roman"/>
          <w:sz w:val="24"/>
          <w:szCs w:val="24"/>
        </w:rPr>
        <w:t>umiestnenie pacienta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domáce prostredie, špecializované zariadenia pre liečbu dlhodobo chorých</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 prípade potreby ambulantná starostlivosť resp. rehospitalizácia na regionálnej Spinálnej jednotke</w:t>
      </w:r>
    </w:p>
    <w:p w:rsidR="000C3D53" w:rsidRDefault="000C3D53" w:rsidP="000C3D53">
      <w:pPr>
        <w:pStyle w:val="Odsekzoznamu"/>
        <w:numPr>
          <w:ilvl w:val="0"/>
          <w:numId w:val="13"/>
        </w:numPr>
        <w:tabs>
          <w:tab w:val="left" w:pos="5245"/>
        </w:tabs>
        <w:spacing w:after="0" w:line="360" w:lineRule="auto"/>
        <w:rPr>
          <w:rFonts w:ascii="Times New Roman" w:hAnsi="Times New Roman" w:cs="Times New Roman"/>
          <w:sz w:val="24"/>
          <w:szCs w:val="24"/>
        </w:rPr>
      </w:pPr>
      <w:r w:rsidRPr="001D53BB">
        <w:rPr>
          <w:rFonts w:ascii="Times New Roman" w:hAnsi="Times New Roman" w:cs="Times New Roman"/>
          <w:sz w:val="24"/>
          <w:szCs w:val="24"/>
        </w:rPr>
        <w:t xml:space="preserve">činnosti: </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individuálny rehabilitačný program</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športové aktivity, rekreácia</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starostlivosť o kožu</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starostlivosť o trávenie (vyprázdňovanie)</w:t>
      </w:r>
    </w:p>
    <w:p w:rsidR="000C3D53" w:rsidRDefault="000C3D53" w:rsidP="000C3D53">
      <w:pPr>
        <w:pStyle w:val="Odsekzoznamu"/>
        <w:numPr>
          <w:ilvl w:val="0"/>
          <w:numId w:val="17"/>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starostlivosť o funkcie močového mechúra - intermitentné cievkovanie</w:t>
      </w:r>
    </w:p>
    <w:p w:rsidR="000C3D53" w:rsidRDefault="000C3D53" w:rsidP="000C3D53">
      <w:pPr>
        <w:pStyle w:val="Odsekzoznamu"/>
        <w:tabs>
          <w:tab w:val="left" w:pos="5245"/>
        </w:tabs>
        <w:spacing w:after="0" w:line="360" w:lineRule="auto"/>
        <w:ind w:left="1440"/>
        <w:rPr>
          <w:rFonts w:ascii="Times New Roman" w:hAnsi="Times New Roman" w:cs="Times New Roman"/>
          <w:sz w:val="24"/>
          <w:szCs w:val="24"/>
        </w:rPr>
      </w:pPr>
    </w:p>
    <w:p w:rsidR="000C3D53" w:rsidRDefault="000C3D53" w:rsidP="000C3D53">
      <w:p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Ambulantné zložky Spinálnej jednotky zabezpečujú:</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poradenstvo v oblasti prevencie dekubitov </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výživové poradenstvo</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poradenstvo v oblasti sexuality, andrológie a fertility</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liečbu spasticity - konzervatívnu, neuromodulačnú</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liečbu chronickej bolesti</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Pr>
          <w:rFonts w:ascii="Times New Roman" w:hAnsi="Times New Roman" w:cs="Times New Roman"/>
          <w:sz w:val="24"/>
          <w:szCs w:val="24"/>
        </w:rPr>
        <w:t>liečbu komplikácií spojených s poškodením miechy - uroinfekty,</w:t>
      </w:r>
    </w:p>
    <w:p w:rsidR="000C3D53" w:rsidRDefault="000C3D53" w:rsidP="000C3D53">
      <w:pPr>
        <w:pStyle w:val="Odsekzoznamu"/>
        <w:tabs>
          <w:tab w:val="left" w:pos="5245"/>
        </w:tabs>
        <w:spacing w:after="0" w:line="360" w:lineRule="auto"/>
        <w:ind w:left="1434"/>
        <w:rPr>
          <w:rFonts w:ascii="Times New Roman" w:hAnsi="Times New Roman" w:cs="Times New Roman"/>
          <w:sz w:val="24"/>
          <w:szCs w:val="24"/>
        </w:rPr>
      </w:pPr>
      <w:r>
        <w:rPr>
          <w:rFonts w:ascii="Times New Roman" w:hAnsi="Times New Roman" w:cs="Times New Roman"/>
          <w:sz w:val="24"/>
          <w:szCs w:val="24"/>
        </w:rPr>
        <w:t>dekubity, heterotopické osifikácie a pod.</w:t>
      </w:r>
    </w:p>
    <w:p w:rsidR="000C3D53" w:rsidRDefault="000C3D53" w:rsidP="000C3D53">
      <w:pPr>
        <w:pStyle w:val="Odsekzoznamu"/>
        <w:numPr>
          <w:ilvl w:val="0"/>
          <w:numId w:val="18"/>
        </w:numPr>
        <w:tabs>
          <w:tab w:val="left" w:pos="5245"/>
        </w:tabs>
        <w:spacing w:after="0" w:line="360" w:lineRule="auto"/>
        <w:rPr>
          <w:rFonts w:ascii="Times New Roman" w:hAnsi="Times New Roman" w:cs="Times New Roman"/>
          <w:sz w:val="24"/>
          <w:szCs w:val="24"/>
        </w:rPr>
      </w:pPr>
      <w:r w:rsidRPr="00A810CF">
        <w:rPr>
          <w:rFonts w:ascii="Times New Roman" w:hAnsi="Times New Roman" w:cs="Times New Roman"/>
          <w:sz w:val="24"/>
          <w:szCs w:val="24"/>
        </w:rPr>
        <w:t>p</w:t>
      </w:r>
      <w:r>
        <w:rPr>
          <w:rFonts w:ascii="Times New Roman" w:hAnsi="Times New Roman" w:cs="Times New Roman"/>
          <w:sz w:val="24"/>
          <w:szCs w:val="24"/>
        </w:rPr>
        <w:t>sychologické</w:t>
      </w:r>
      <w:r w:rsidRPr="00A810CF">
        <w:rPr>
          <w:rFonts w:ascii="Times New Roman" w:hAnsi="Times New Roman" w:cs="Times New Roman"/>
          <w:sz w:val="24"/>
          <w:szCs w:val="24"/>
        </w:rPr>
        <w:t xml:space="preserve"> poradenstvo</w:t>
      </w:r>
    </w:p>
    <w:p w:rsidR="000C3D53" w:rsidRDefault="000C3D53" w:rsidP="000C3D53">
      <w:pPr>
        <w:tabs>
          <w:tab w:val="left" w:pos="5245"/>
        </w:tabs>
        <w:spacing w:after="0"/>
        <w:rPr>
          <w:rFonts w:ascii="Times New Roman" w:hAnsi="Times New Roman" w:cs="Times New Roman"/>
          <w:sz w:val="24"/>
          <w:szCs w:val="24"/>
        </w:rPr>
      </w:pPr>
    </w:p>
    <w:p w:rsidR="000C3D53" w:rsidRDefault="000C3D53" w:rsidP="000C3D53">
      <w:pPr>
        <w:tabs>
          <w:tab w:val="left" w:pos="5245"/>
        </w:tabs>
        <w:spacing w:after="0"/>
        <w:rPr>
          <w:rFonts w:ascii="Times New Roman" w:hAnsi="Times New Roman" w:cs="Times New Roman"/>
          <w:sz w:val="24"/>
          <w:szCs w:val="24"/>
        </w:rPr>
      </w:pPr>
    </w:p>
    <w:p w:rsidR="000C3D53" w:rsidRDefault="00B9451C" w:rsidP="00B9451C">
      <w:pPr>
        <w:tabs>
          <w:tab w:val="left" w:pos="524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8.2.   </w:t>
      </w:r>
      <w:r w:rsidR="000C3D53">
        <w:rPr>
          <w:rFonts w:ascii="Times New Roman" w:hAnsi="Times New Roman" w:cs="Times New Roman"/>
          <w:b/>
          <w:sz w:val="24"/>
          <w:szCs w:val="24"/>
        </w:rPr>
        <w:t>Metodicko-organizačné opatrenia</w:t>
      </w:r>
    </w:p>
    <w:p w:rsidR="000C3D53" w:rsidRDefault="000C3D53" w:rsidP="000C3D53">
      <w:pPr>
        <w:tabs>
          <w:tab w:val="left" w:pos="5245"/>
        </w:tabs>
        <w:spacing w:after="0"/>
        <w:rPr>
          <w:rFonts w:ascii="Times New Roman" w:hAnsi="Times New Roman" w:cs="Times New Roman"/>
          <w:sz w:val="24"/>
          <w:szCs w:val="24"/>
        </w:rPr>
      </w:pP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vytvorenie celoslovenskej databázy pacientov s poškodením miechy</w:t>
      </w: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zabezpečiť náväznosť zdravotnej dokumentácie - spondylochirurgické pracovisko - spinálna jednotka - rehabilitačná spinálna jednotka - rehabilitačný ústav - ambulantná starostlivosť</w:t>
      </w: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vypracovať liečebné a rehabilitačné postupy (starostlivosť v akútnej fáze, starostlivosť o tráviace ústrojenstvo, liečba heterotopických osifikácií, urologická starostlivosť, psychologické poradenstvo, liečba bolesti, prevencia a liečba dekubitov, možnosti liečby spasticity a pod.)</w:t>
      </w: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vypracovať systém následnej ambulantnej starostlivosti a rehabilitácie u pacientov v chronickej fáze poškodenia miechy</w:t>
      </w: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priebežne sledovať kvalitu života pacientov s poškodením miechy prostredníctvom špecializovaných ambulancií pri spinálnych jednotkách a  ambulancie v NRC Kováčová</w:t>
      </w:r>
    </w:p>
    <w:p w:rsidR="000C3D53" w:rsidRPr="00FB452A"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sledovať kvalitu života pacientov s poškodením miechy</w:t>
      </w:r>
    </w:p>
    <w:p w:rsidR="000C3D53" w:rsidRDefault="000C3D53" w:rsidP="000C3D53">
      <w:pPr>
        <w:pStyle w:val="Odsekzoznamu"/>
        <w:numPr>
          <w:ilvl w:val="0"/>
          <w:numId w:val="19"/>
        </w:numPr>
        <w:spacing w:line="360" w:lineRule="auto"/>
        <w:jc w:val="both"/>
        <w:rPr>
          <w:rFonts w:ascii="Times New Roman" w:hAnsi="Times New Roman" w:cs="Times New Roman"/>
          <w:sz w:val="24"/>
          <w:szCs w:val="24"/>
        </w:rPr>
      </w:pPr>
      <w:r w:rsidRPr="00FB452A">
        <w:rPr>
          <w:rFonts w:ascii="Times New Roman" w:hAnsi="Times New Roman" w:cs="Times New Roman"/>
          <w:sz w:val="24"/>
          <w:szCs w:val="24"/>
        </w:rPr>
        <w:t>vypracovanie diagnostických a liečebných usmernení pre spondylochirurgické pracoviská, spinálne jednotky a rehabilitačné pracoviská</w:t>
      </w:r>
    </w:p>
    <w:p w:rsidR="000C3D53" w:rsidRDefault="000C3D53" w:rsidP="000C3D53">
      <w:pPr>
        <w:pStyle w:val="Odsekzoznamu"/>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prijať opatrenia na zapojenie do vedecko-výskumných aktivít, na aplikáciu výsledkov výskumu do praxe</w:t>
      </w:r>
    </w:p>
    <w:p w:rsidR="000C3D53" w:rsidRDefault="000C3D53" w:rsidP="000C3D53">
      <w:pPr>
        <w:pStyle w:val="Odsekzoznamu"/>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zabezpečiť kontinuálne vzdelávanie personálu Spinálnej jednotky</w:t>
      </w:r>
    </w:p>
    <w:p w:rsidR="000C3D53" w:rsidRDefault="000C3D53" w:rsidP="000C3D53">
      <w:pPr>
        <w:pStyle w:val="Odsekzoznamu"/>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vytvorenie programov na hodnotenie spokojnosti pacientov a kvality poskytovanej starostlivosti</w:t>
      </w:r>
    </w:p>
    <w:p w:rsidR="000C3D53" w:rsidRDefault="000C3D53" w:rsidP="000C3D53">
      <w:pPr>
        <w:pStyle w:val="Odsekzoznamu"/>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vypracovávať na základe databáz pacientov a klinických skúseností podklady pre riadiace zložky (MZ SR)</w:t>
      </w:r>
    </w:p>
    <w:p w:rsidR="000C3D53" w:rsidRDefault="000C3D53" w:rsidP="000C3D53">
      <w:pPr>
        <w:pStyle w:val="Odsekzoznamu"/>
        <w:tabs>
          <w:tab w:val="left" w:pos="5245"/>
        </w:tabs>
        <w:spacing w:after="0"/>
        <w:rPr>
          <w:rFonts w:ascii="Times New Roman" w:hAnsi="Times New Roman" w:cs="Times New Roman"/>
          <w:sz w:val="24"/>
          <w:szCs w:val="24"/>
        </w:rPr>
      </w:pPr>
    </w:p>
    <w:p w:rsidR="000C3D53" w:rsidRDefault="000C3D53" w:rsidP="000C3D53">
      <w:pPr>
        <w:pStyle w:val="Odsekzoznamu"/>
        <w:tabs>
          <w:tab w:val="left" w:pos="5245"/>
        </w:tabs>
        <w:spacing w:after="0"/>
        <w:rPr>
          <w:rFonts w:ascii="Times New Roman" w:hAnsi="Times New Roman" w:cs="Times New Roman"/>
          <w:sz w:val="24"/>
          <w:szCs w:val="24"/>
        </w:rPr>
      </w:pPr>
    </w:p>
    <w:p w:rsidR="000C3D53" w:rsidRDefault="000C3D53" w:rsidP="000C3D53">
      <w:pPr>
        <w:pStyle w:val="Odsekzoznamu"/>
        <w:tabs>
          <w:tab w:val="left" w:pos="5245"/>
        </w:tabs>
        <w:spacing w:after="0"/>
        <w:rPr>
          <w:rFonts w:ascii="Times New Roman" w:hAnsi="Times New Roman" w:cs="Times New Roman"/>
          <w:sz w:val="24"/>
          <w:szCs w:val="24"/>
        </w:rPr>
      </w:pPr>
    </w:p>
    <w:p w:rsidR="000C3D53" w:rsidRDefault="000C3D53" w:rsidP="000C3D53">
      <w:pPr>
        <w:pStyle w:val="Odsekzoznamu"/>
        <w:tabs>
          <w:tab w:val="left" w:pos="5245"/>
        </w:tabs>
        <w:spacing w:after="0"/>
        <w:rPr>
          <w:rFonts w:ascii="Times New Roman" w:hAnsi="Times New Roman" w:cs="Times New Roman"/>
          <w:sz w:val="24"/>
          <w:szCs w:val="24"/>
        </w:rPr>
      </w:pPr>
    </w:p>
    <w:p w:rsidR="000C3D53" w:rsidRDefault="00B9451C" w:rsidP="00B9451C">
      <w:pPr>
        <w:tabs>
          <w:tab w:val="left" w:pos="5245"/>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8.3.   </w:t>
      </w:r>
      <w:r w:rsidR="000C3D53">
        <w:rPr>
          <w:rFonts w:ascii="Times New Roman" w:hAnsi="Times New Roman" w:cs="Times New Roman"/>
          <w:b/>
          <w:sz w:val="24"/>
          <w:szCs w:val="24"/>
        </w:rPr>
        <w:t>Ďalšie aktivity</w:t>
      </w:r>
    </w:p>
    <w:p w:rsidR="000C3D53" w:rsidRPr="00FB452A" w:rsidRDefault="000C3D53" w:rsidP="000C3D53">
      <w:pPr>
        <w:pStyle w:val="Odsekzoznamu"/>
        <w:tabs>
          <w:tab w:val="left" w:pos="5245"/>
        </w:tabs>
        <w:spacing w:after="0"/>
        <w:ind w:left="1440"/>
        <w:rPr>
          <w:rFonts w:ascii="Times New Roman" w:hAnsi="Times New Roman" w:cs="Times New Roman"/>
          <w:sz w:val="24"/>
          <w:szCs w:val="24"/>
        </w:rPr>
      </w:pPr>
    </w:p>
    <w:p w:rsidR="000C3D53" w:rsidRDefault="000C3D53" w:rsidP="000C3D53">
      <w:pPr>
        <w:pStyle w:val="Odsekzoznamu"/>
        <w:numPr>
          <w:ilvl w:val="0"/>
          <w:numId w:val="20"/>
        </w:numPr>
        <w:spacing w:after="0" w:line="360" w:lineRule="auto"/>
        <w:jc w:val="both"/>
        <w:rPr>
          <w:rFonts w:ascii="Times New Roman" w:hAnsi="Times New Roman" w:cs="Times New Roman"/>
          <w:sz w:val="24"/>
          <w:szCs w:val="24"/>
        </w:rPr>
      </w:pPr>
      <w:r w:rsidRPr="00FB452A">
        <w:rPr>
          <w:rFonts w:ascii="Times New Roman" w:hAnsi="Times New Roman" w:cs="Times New Roman"/>
          <w:sz w:val="24"/>
          <w:szCs w:val="24"/>
        </w:rPr>
        <w:t xml:space="preserve">založenie </w:t>
      </w:r>
      <w:r w:rsidRPr="00FB452A">
        <w:rPr>
          <w:rFonts w:ascii="Times New Roman" w:hAnsi="Times New Roman" w:cs="Times New Roman"/>
          <w:i/>
          <w:sz w:val="24"/>
          <w:szCs w:val="24"/>
        </w:rPr>
        <w:t>Paraplegiologického fóra</w:t>
      </w:r>
      <w:r w:rsidRPr="00FB452A">
        <w:rPr>
          <w:rFonts w:ascii="Times New Roman" w:hAnsi="Times New Roman" w:cs="Times New Roman"/>
          <w:sz w:val="24"/>
          <w:szCs w:val="24"/>
        </w:rPr>
        <w:t xml:space="preserve"> </w:t>
      </w:r>
      <w:r>
        <w:rPr>
          <w:rFonts w:ascii="Times New Roman" w:hAnsi="Times New Roman" w:cs="Times New Roman"/>
          <w:sz w:val="24"/>
          <w:szCs w:val="24"/>
        </w:rPr>
        <w:t xml:space="preserve"> - odborníci, pacienti, príbuzní, občiania, sponzori a pod.</w:t>
      </w:r>
    </w:p>
    <w:p w:rsidR="000C3D53" w:rsidRPr="00FB452A" w:rsidRDefault="000C3D53" w:rsidP="000C3D53">
      <w:pPr>
        <w:pStyle w:val="Odsekzoznamu"/>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Pr="00FB452A">
        <w:rPr>
          <w:rFonts w:ascii="Times New Roman" w:hAnsi="Times New Roman" w:cs="Times New Roman"/>
          <w:sz w:val="24"/>
          <w:szCs w:val="24"/>
        </w:rPr>
        <w:t>aloženie Slovenskej spoločnosti pre lézie miechy Slovenskej lekárskej spoločnosti</w:t>
      </w:r>
      <w:r>
        <w:rPr>
          <w:rFonts w:ascii="Times New Roman" w:hAnsi="Times New Roman" w:cs="Times New Roman"/>
          <w:sz w:val="24"/>
          <w:szCs w:val="24"/>
        </w:rPr>
        <w:t xml:space="preserve"> (odborníci zo všetkých oblastí starostlivosti o pacienta s poškodením miechy)</w:t>
      </w:r>
    </w:p>
    <w:p w:rsidR="000C3D53" w:rsidRDefault="000C3D53" w:rsidP="000C3D53">
      <w:pPr>
        <w:pStyle w:val="Odsekzoznamu"/>
        <w:numPr>
          <w:ilvl w:val="0"/>
          <w:numId w:val="20"/>
        </w:numPr>
        <w:spacing w:after="0" w:line="360" w:lineRule="auto"/>
        <w:jc w:val="both"/>
        <w:rPr>
          <w:rFonts w:ascii="Times New Roman" w:hAnsi="Times New Roman" w:cs="Times New Roman"/>
          <w:sz w:val="24"/>
          <w:szCs w:val="24"/>
        </w:rPr>
      </w:pPr>
      <w:r w:rsidRPr="00FB452A">
        <w:rPr>
          <w:rFonts w:ascii="Times New Roman" w:hAnsi="Times New Roman" w:cs="Times New Roman"/>
          <w:sz w:val="24"/>
          <w:szCs w:val="24"/>
        </w:rPr>
        <w:t>spolupracovať s pacientskými organizáciami pri zlepšovaní komplexnej starostlivosti u pacientov s poškodením miechy</w:t>
      </w:r>
      <w:r w:rsidRPr="001D48CE">
        <w:rPr>
          <w:rFonts w:ascii="Times New Roman" w:hAnsi="Times New Roman" w:cs="Times New Roman"/>
          <w:sz w:val="24"/>
          <w:szCs w:val="24"/>
        </w:rPr>
        <w:t xml:space="preserve"> </w:t>
      </w:r>
    </w:p>
    <w:p w:rsidR="000C3D53" w:rsidRPr="001D48CE" w:rsidRDefault="000C3D53" w:rsidP="000C3D53">
      <w:pPr>
        <w:pStyle w:val="Odsekzoznamu"/>
        <w:numPr>
          <w:ilvl w:val="0"/>
          <w:numId w:val="20"/>
        </w:numPr>
        <w:spacing w:after="0" w:line="360" w:lineRule="auto"/>
        <w:jc w:val="both"/>
        <w:rPr>
          <w:rFonts w:ascii="Times New Roman" w:hAnsi="Times New Roman" w:cs="Times New Roman"/>
          <w:sz w:val="24"/>
          <w:szCs w:val="24"/>
        </w:rPr>
      </w:pPr>
      <w:r w:rsidRPr="001D48CE">
        <w:rPr>
          <w:rFonts w:ascii="Times New Roman" w:hAnsi="Times New Roman" w:cs="Times New Roman"/>
          <w:sz w:val="24"/>
          <w:szCs w:val="24"/>
        </w:rPr>
        <w:t>zvýšiť informovanosť odbornej aj laickej verejnosti ohľadne starostlivosti o pacientov s poškodením chrbtice a miechy prostredníctvom médií a sociálnych sietí</w:t>
      </w:r>
    </w:p>
    <w:p w:rsidR="000C3D53" w:rsidRDefault="000C3D53" w:rsidP="000C3D53">
      <w:pPr>
        <w:pStyle w:val="Odsekzoznamu"/>
        <w:numPr>
          <w:ilvl w:val="0"/>
          <w:numId w:val="20"/>
        </w:numPr>
        <w:spacing w:after="0" w:line="360" w:lineRule="auto"/>
        <w:jc w:val="both"/>
        <w:rPr>
          <w:rFonts w:ascii="Times New Roman" w:hAnsi="Times New Roman" w:cs="Times New Roman"/>
          <w:sz w:val="24"/>
          <w:szCs w:val="24"/>
        </w:rPr>
      </w:pPr>
      <w:r w:rsidRPr="00FB452A">
        <w:rPr>
          <w:rFonts w:ascii="Times New Roman" w:hAnsi="Times New Roman" w:cs="Times New Roman"/>
          <w:sz w:val="24"/>
          <w:szCs w:val="24"/>
        </w:rPr>
        <w:t>zabezpečiť aktuálne informácie a možnosť komunikácie pacientov, laikov a odborníkov na sociálnych sieťach</w:t>
      </w:r>
    </w:p>
    <w:p w:rsidR="000C3D53" w:rsidRDefault="000C3D53" w:rsidP="000C3D53">
      <w:pPr>
        <w:spacing w:after="0"/>
        <w:jc w:val="both"/>
        <w:rPr>
          <w:rFonts w:ascii="Times New Roman" w:hAnsi="Times New Roman" w:cs="Times New Roman"/>
          <w:sz w:val="24"/>
          <w:szCs w:val="24"/>
        </w:rPr>
      </w:pPr>
    </w:p>
    <w:p w:rsidR="000C3D53" w:rsidRPr="00AD303B" w:rsidRDefault="00B9451C" w:rsidP="00B9451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8.4.   </w:t>
      </w:r>
      <w:r w:rsidR="000C3D53" w:rsidRPr="00AD303B">
        <w:rPr>
          <w:rFonts w:ascii="Times New Roman" w:hAnsi="Times New Roman" w:cs="Times New Roman"/>
          <w:b/>
          <w:sz w:val="24"/>
          <w:szCs w:val="24"/>
        </w:rPr>
        <w:t>Návrhy smerom k Ministerstvu zdravotníctva SR</w:t>
      </w:r>
    </w:p>
    <w:p w:rsidR="000C3D53" w:rsidRPr="001D48CE" w:rsidRDefault="000C3D53" w:rsidP="000C3D53">
      <w:pPr>
        <w:spacing w:after="0"/>
        <w:jc w:val="both"/>
        <w:rPr>
          <w:rFonts w:ascii="Times New Roman" w:hAnsi="Times New Roman" w:cs="Times New Roman"/>
          <w:sz w:val="24"/>
          <w:szCs w:val="24"/>
        </w:rPr>
      </w:pP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komplexnej starostlivosti pacienta s poškodením miechy v SR</w:t>
      </w: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na Odborné usmernenie " Komplexná starostlivosť o pacienta s poškodením miechy"</w:t>
      </w: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na zriadenie "Spinálnych jednotiek"</w:t>
      </w: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finančného zabezpečenia fungovania Spinálnych jednotiek</w:t>
      </w:r>
      <w:r w:rsidR="00573857">
        <w:rPr>
          <w:rFonts w:ascii="Times New Roman" w:hAnsi="Times New Roman" w:cs="Times New Roman"/>
          <w:sz w:val="24"/>
          <w:szCs w:val="24"/>
        </w:rPr>
        <w:t xml:space="preserve"> (cenový výmer)</w:t>
      </w: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na zriadenie Spinálnej jednotky vo Fakultnej nemocnice v Nových Zámkoch</w:t>
      </w:r>
    </w:p>
    <w:p w:rsidR="000C3D53" w:rsidRDefault="000C3D53" w:rsidP="000C3D53">
      <w:pPr>
        <w:pStyle w:val="Odsekzoznamu"/>
        <w:numPr>
          <w:ilvl w:val="0"/>
          <w:numId w:val="21"/>
        </w:numPr>
        <w:spacing w:line="360" w:lineRule="auto"/>
        <w:jc w:val="both"/>
        <w:rPr>
          <w:rFonts w:ascii="Times New Roman" w:hAnsi="Times New Roman" w:cs="Times New Roman"/>
          <w:sz w:val="24"/>
          <w:szCs w:val="24"/>
        </w:rPr>
      </w:pPr>
      <w:r w:rsidRPr="00AD303B">
        <w:rPr>
          <w:rFonts w:ascii="Times New Roman" w:hAnsi="Times New Roman" w:cs="Times New Roman"/>
          <w:sz w:val="24"/>
          <w:szCs w:val="24"/>
        </w:rPr>
        <w:t>predloženie návrhu na vytvorenia registra " pacientov s poškodením miechy" v rámci NCZI</w:t>
      </w:r>
    </w:p>
    <w:p w:rsidR="000C3D53" w:rsidRPr="00AD303B" w:rsidRDefault="000C3D53" w:rsidP="000C3D53">
      <w:pPr>
        <w:pStyle w:val="Odsekzoznamu"/>
        <w:numPr>
          <w:ilvl w:val="0"/>
          <w:numId w:val="21"/>
        </w:numPr>
        <w:spacing w:after="0" w:line="360" w:lineRule="auto"/>
        <w:jc w:val="both"/>
      </w:pPr>
      <w:r w:rsidRPr="00AD303B">
        <w:rPr>
          <w:rFonts w:ascii="Times New Roman" w:hAnsi="Times New Roman" w:cs="Times New Roman"/>
          <w:sz w:val="24"/>
          <w:szCs w:val="24"/>
        </w:rPr>
        <w:t>Predloženie návrhu na vytvorenie on-line databázy "spinálnych pacientov"</w:t>
      </w:r>
    </w:p>
    <w:p w:rsidR="000C3D53" w:rsidRPr="00DC3699" w:rsidRDefault="000C3D53" w:rsidP="000C3D53">
      <w:pPr>
        <w:pStyle w:val="Odsekzoznamu"/>
        <w:numPr>
          <w:ilvl w:val="0"/>
          <w:numId w:val="21"/>
        </w:numPr>
        <w:spacing w:after="0" w:line="360" w:lineRule="auto"/>
        <w:jc w:val="both"/>
      </w:pPr>
      <w:r w:rsidRPr="00AD303B">
        <w:rPr>
          <w:rFonts w:ascii="Times New Roman" w:hAnsi="Times New Roman" w:cs="Times New Roman"/>
          <w:sz w:val="24"/>
          <w:szCs w:val="24"/>
        </w:rPr>
        <w:t>Predloženie návrhu časového harmonogramu a realizácie jednotlivých úloh</w:t>
      </w:r>
    </w:p>
    <w:p w:rsidR="00DC3699" w:rsidRDefault="00DC3699" w:rsidP="00DC3699">
      <w:pPr>
        <w:spacing w:after="0" w:line="360" w:lineRule="auto"/>
        <w:jc w:val="both"/>
      </w:pPr>
    </w:p>
    <w:p w:rsidR="00DC3699" w:rsidRDefault="00DC3699" w:rsidP="00DC3699">
      <w:pPr>
        <w:spacing w:after="0" w:line="360" w:lineRule="auto"/>
        <w:jc w:val="both"/>
      </w:pPr>
    </w:p>
    <w:p w:rsidR="00DC3699" w:rsidRDefault="00DC3699" w:rsidP="00DC3699">
      <w:pPr>
        <w:spacing w:after="0" w:line="360" w:lineRule="auto"/>
        <w:jc w:val="both"/>
      </w:pPr>
    </w:p>
    <w:p w:rsidR="00DC3699" w:rsidRDefault="00DC3699" w:rsidP="00DC3699">
      <w:pPr>
        <w:spacing w:after="0" w:line="360" w:lineRule="auto"/>
        <w:jc w:val="both"/>
      </w:pPr>
    </w:p>
    <w:p w:rsidR="00DC3699" w:rsidRDefault="00DC3699" w:rsidP="00DC3699">
      <w:pPr>
        <w:spacing w:after="0" w:line="360" w:lineRule="auto"/>
        <w:jc w:val="both"/>
      </w:pPr>
    </w:p>
    <w:p w:rsidR="0090739B" w:rsidRDefault="0090739B" w:rsidP="00DC3699">
      <w:pPr>
        <w:rPr>
          <w:rFonts w:ascii="Times New Roman" w:hAnsi="Times New Roman" w:cs="Times New Roman"/>
          <w:b/>
          <w:sz w:val="24"/>
        </w:rPr>
      </w:pPr>
      <w:r>
        <w:rPr>
          <w:rFonts w:ascii="Times New Roman" w:hAnsi="Times New Roman" w:cs="Times New Roman"/>
          <w:b/>
          <w:sz w:val="24"/>
        </w:rPr>
        <w:lastRenderedPageBreak/>
        <w:t>ZÁVER</w:t>
      </w:r>
    </w:p>
    <w:p w:rsidR="0090739B" w:rsidRDefault="0090739B" w:rsidP="00DC3699">
      <w:pPr>
        <w:rPr>
          <w:rFonts w:ascii="Times New Roman" w:hAnsi="Times New Roman" w:cs="Times New Roman"/>
          <w:b/>
          <w:sz w:val="24"/>
        </w:rPr>
      </w:pPr>
    </w:p>
    <w:p w:rsidR="003A4BD1" w:rsidRDefault="0090739B" w:rsidP="0090739B">
      <w:pPr>
        <w:spacing w:line="360" w:lineRule="auto"/>
        <w:jc w:val="both"/>
        <w:rPr>
          <w:rFonts w:ascii="Times New Roman" w:hAnsi="Times New Roman" w:cs="Times New Roman"/>
          <w:sz w:val="24"/>
        </w:rPr>
      </w:pPr>
      <w:r w:rsidRPr="0090739B">
        <w:rPr>
          <w:rFonts w:ascii="Times New Roman" w:hAnsi="Times New Roman" w:cs="Times New Roman"/>
          <w:sz w:val="24"/>
        </w:rPr>
        <w:t xml:space="preserve">Záverom </w:t>
      </w:r>
      <w:r>
        <w:rPr>
          <w:rFonts w:ascii="Times New Roman" w:hAnsi="Times New Roman" w:cs="Times New Roman"/>
          <w:sz w:val="24"/>
        </w:rPr>
        <w:t>by autor tejto práce, po rokoch snaženia o presadenie komplexnej starostlivosti o pacienta s poškodením miechy v podmienkach Slovenskej republiky, chcel vyjadriť len presvedčenie, že kompetentní v rezorte zdravotníctva prijmú a zrealizujú tento program skôr, ako niekto z ich známych, priateľov, príbuzných bude takúto starostlivosť potrebovať.</w:t>
      </w:r>
      <w:r w:rsidR="003A4BD1">
        <w:rPr>
          <w:rFonts w:ascii="Times New Roman" w:hAnsi="Times New Roman" w:cs="Times New Roman"/>
          <w:sz w:val="24"/>
        </w:rPr>
        <w:t xml:space="preserve"> </w:t>
      </w:r>
    </w:p>
    <w:p w:rsidR="0090739B" w:rsidRPr="0090739B" w:rsidRDefault="003A4BD1" w:rsidP="0090739B">
      <w:pPr>
        <w:spacing w:line="360" w:lineRule="auto"/>
        <w:jc w:val="both"/>
        <w:rPr>
          <w:rFonts w:ascii="Times New Roman" w:hAnsi="Times New Roman" w:cs="Times New Roman"/>
          <w:sz w:val="24"/>
        </w:rPr>
      </w:pPr>
      <w:r>
        <w:rPr>
          <w:rFonts w:ascii="Times New Roman" w:hAnsi="Times New Roman" w:cs="Times New Roman"/>
          <w:sz w:val="24"/>
        </w:rPr>
        <w:t>Netreba nič vymýšľať, všetko je vymyslené, desiatky rokov odskúšané v krajinách Európskej únie, ktorej je Slovenská republika členom.  Bolo by vhodné, aby sme sa aj v oblasti zdravotnej starostlivosti zaradili medzi krajiny európskeho spoločenstva.</w:t>
      </w: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90739B" w:rsidRDefault="0090739B" w:rsidP="00DC3699">
      <w:pPr>
        <w:rPr>
          <w:rFonts w:ascii="Times New Roman" w:hAnsi="Times New Roman" w:cs="Times New Roman"/>
          <w:b/>
          <w:sz w:val="24"/>
        </w:rPr>
      </w:pPr>
    </w:p>
    <w:p w:rsidR="00DC3699" w:rsidRPr="00DC3699" w:rsidRDefault="00DC3699" w:rsidP="00DC3699">
      <w:pPr>
        <w:rPr>
          <w:rFonts w:ascii="Times New Roman" w:hAnsi="Times New Roman" w:cs="Times New Roman"/>
          <w:b/>
          <w:sz w:val="24"/>
        </w:rPr>
      </w:pPr>
      <w:r w:rsidRPr="00DC3699">
        <w:rPr>
          <w:rFonts w:ascii="Times New Roman" w:hAnsi="Times New Roman" w:cs="Times New Roman"/>
          <w:b/>
          <w:sz w:val="24"/>
        </w:rPr>
        <w:lastRenderedPageBreak/>
        <w:t>LITERATÚRA</w:t>
      </w:r>
    </w:p>
    <w:p w:rsidR="00DC3699" w:rsidRDefault="00DC3699" w:rsidP="00DC3699">
      <w:pPr>
        <w:rPr>
          <w:rFonts w:ascii="Times New Roman" w:hAnsi="Times New Roman" w:cs="Times New Roman"/>
          <w:b/>
          <w:sz w:val="28"/>
        </w:rPr>
      </w:pP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ANDEL D. 1994. Metodický postup liečebnej rehabilitácie u pacientov po priečnych léziách miechy. Rehabilitácia. 27(2), 72-75.</w:t>
      </w:r>
    </w:p>
    <w:p w:rsidR="00DC3699" w:rsidRDefault="00DC3699" w:rsidP="003A4BD1">
      <w:pPr>
        <w:spacing w:line="360" w:lineRule="auto"/>
        <w:rPr>
          <w:rFonts w:ascii="Times New Roman" w:hAnsi="Times New Roman" w:cs="Times New Roman"/>
          <w:sz w:val="24"/>
        </w:rPr>
      </w:pPr>
      <w:r w:rsidRPr="00775935">
        <w:rPr>
          <w:rFonts w:ascii="Times New Roman" w:hAnsi="Times New Roman" w:cs="Times New Roman"/>
          <w:sz w:val="24"/>
        </w:rPr>
        <w:t xml:space="preserve">DOLAN I., ŠRÁMKOVÁ T. 2013. Úrazy miechy, incidencia na Slovensku a prevencia. </w:t>
      </w:r>
      <w:r>
        <w:rPr>
          <w:rFonts w:ascii="Times New Roman" w:hAnsi="Times New Roman" w:cs="Times New Roman"/>
          <w:sz w:val="24"/>
        </w:rPr>
        <w:t>Via prac</w:t>
      </w:r>
      <w:r w:rsidRPr="00775935">
        <w:rPr>
          <w:rFonts w:ascii="Times New Roman" w:hAnsi="Times New Roman" w:cs="Times New Roman"/>
          <w:sz w:val="24"/>
        </w:rPr>
        <w:t>t</w:t>
      </w:r>
      <w:r>
        <w:rPr>
          <w:rFonts w:ascii="Times New Roman" w:hAnsi="Times New Roman" w:cs="Times New Roman"/>
          <w:sz w:val="24"/>
        </w:rPr>
        <w:t>ic</w:t>
      </w:r>
      <w:r w:rsidRPr="00775935">
        <w:rPr>
          <w:rFonts w:ascii="Times New Roman" w:hAnsi="Times New Roman" w:cs="Times New Roman"/>
          <w:sz w:val="24"/>
        </w:rPr>
        <w:t>a. 10(5), 203-205</w:t>
      </w:r>
    </w:p>
    <w:p w:rsidR="00DC3699" w:rsidRPr="00775935" w:rsidRDefault="00DC3699" w:rsidP="003A4BD1">
      <w:pPr>
        <w:spacing w:line="360" w:lineRule="auto"/>
        <w:rPr>
          <w:rFonts w:ascii="Times New Roman" w:hAnsi="Times New Roman" w:cs="Times New Roman"/>
          <w:sz w:val="24"/>
        </w:rPr>
      </w:pPr>
      <w:r>
        <w:rPr>
          <w:rFonts w:ascii="Times New Roman" w:hAnsi="Times New Roman" w:cs="Times New Roman"/>
          <w:sz w:val="24"/>
        </w:rPr>
        <w:t xml:space="preserve">ESCIF. </w:t>
      </w:r>
      <w:r w:rsidRPr="00775935">
        <w:rPr>
          <w:rFonts w:ascii="Times New Roman" w:hAnsi="Times New Roman" w:cs="Times New Roman"/>
          <w:sz w:val="24"/>
        </w:rPr>
        <w:t>EUROPEAN SPINAL CORD INJURY FEDERATION. 2016. Centralisation of treatment, rehabilitation and life-long care of persons with spinal cord injury. Dostupné na internete: http://www.escif.org/ESCIF,,spinal_cord_injury.htm</w:t>
      </w:r>
      <w:r>
        <w:rPr>
          <w:rFonts w:ascii="Times New Roman" w:hAnsi="Times New Roman" w:cs="Times New Roman"/>
          <w:sz w:val="24"/>
        </w:rPr>
        <w:t>.</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KŘÍŽ J., HYŠPERSKÁ V. 2009. Rizikové stavy u pacientů v chronické fázi po poškození míchy. Neurologie pro praxi. Solen. 10 (3), 137-142.</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KŘÍŽ J., CHVOSTOVÁ Š. 2009. Vyšetrovací a rehabilitační postupy u pacientů po míšní lézi. Neurologie pro praxi. Solen 10(3), 143-147.</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KŘÍŽ J. 2013. Spinální program V České republice - historie, současnost a perspektivy. Neurologie pro praxi. Solen. 14(3), 140-143.</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KŘÍŽ J. 2015. Míšní šok - od patofyziologie ku klinickým projevům. Cesk Slov Neurol. 78(3), 263-267.</w:t>
      </w:r>
    </w:p>
    <w:p w:rsidR="00DC3699" w:rsidRDefault="00DC3699" w:rsidP="003A4BD1">
      <w:pPr>
        <w:spacing w:after="0" w:line="360" w:lineRule="auto"/>
        <w:ind w:left="705" w:hanging="705"/>
        <w:rPr>
          <w:rFonts w:ascii="Times New Roman" w:hAnsi="Times New Roman" w:cs="Times New Roman"/>
          <w:sz w:val="24"/>
          <w:szCs w:val="24"/>
        </w:rPr>
      </w:pPr>
      <w:r w:rsidRPr="00DA370E">
        <w:rPr>
          <w:rFonts w:ascii="Times New Roman" w:hAnsi="Times New Roman" w:cs="Times New Roman"/>
          <w:sz w:val="24"/>
          <w:szCs w:val="24"/>
        </w:rPr>
        <w:t>LAMMERTSE D.L. 2004. Update on pharmaceutical trial</w:t>
      </w:r>
      <w:r>
        <w:rPr>
          <w:rFonts w:ascii="Times New Roman" w:hAnsi="Times New Roman" w:cs="Times New Roman"/>
          <w:sz w:val="24"/>
          <w:szCs w:val="24"/>
        </w:rPr>
        <w:t>s in acute spinal cord injury.</w:t>
      </w:r>
    </w:p>
    <w:p w:rsidR="00DC3699" w:rsidRPr="00DA370E" w:rsidRDefault="00DC3699" w:rsidP="003A4BD1">
      <w:pPr>
        <w:spacing w:line="360" w:lineRule="auto"/>
        <w:ind w:left="705" w:hanging="705"/>
        <w:rPr>
          <w:rFonts w:ascii="Times New Roman" w:hAnsi="Times New Roman" w:cs="Times New Roman"/>
          <w:sz w:val="24"/>
          <w:szCs w:val="24"/>
        </w:rPr>
      </w:pPr>
      <w:r w:rsidRPr="00DA370E">
        <w:rPr>
          <w:rFonts w:ascii="Times New Roman" w:hAnsi="Times New Roman" w:cs="Times New Roman"/>
          <w:sz w:val="24"/>
          <w:szCs w:val="24"/>
        </w:rPr>
        <w:t>Spinal Cor Medicine. 27(4), 319 - 325.</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LOHNERT J., LÁTAL J., MALÝ M. 1994. K problematike liečenia pacientov s úrazmi chrbtice a miechy na Slovensku. Rehabilitácia. 27(2), 72-75.</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MALÝ M. 2002. Koncepčný návrh liečby spinálneho pacienta. Acta Spondylologica. 2(1), 105-108.</w:t>
      </w:r>
    </w:p>
    <w:p w:rsidR="00DC3699" w:rsidRPr="00073648" w:rsidRDefault="00DC3699" w:rsidP="003A4BD1">
      <w:pPr>
        <w:spacing w:line="360" w:lineRule="auto"/>
        <w:rPr>
          <w:rFonts w:ascii="Times New Roman" w:hAnsi="Times New Roman" w:cs="Times New Roman"/>
          <w:sz w:val="24"/>
        </w:rPr>
      </w:pPr>
      <w:r w:rsidRPr="005D1D3D">
        <w:rPr>
          <w:rFonts w:ascii="Times New Roman" w:hAnsi="Times New Roman" w:cs="Times New Roman"/>
          <w:sz w:val="24"/>
          <w:szCs w:val="24"/>
          <w:shd w:val="clear" w:color="auto" w:fill="FFFFFF"/>
        </w:rPr>
        <w:t>MSKTC</w:t>
      </w:r>
      <w:r>
        <w:rPr>
          <w:rFonts w:ascii="Times New Roman" w:hAnsi="Times New Roman" w:cs="Times New Roman"/>
          <w:sz w:val="24"/>
          <w:szCs w:val="24"/>
        </w:rPr>
        <w:t xml:space="preserve"> - </w:t>
      </w:r>
      <w:r>
        <w:rPr>
          <w:rFonts w:ascii="Times New Roman" w:hAnsi="Times New Roman" w:cs="Times New Roman"/>
          <w:sz w:val="24"/>
        </w:rPr>
        <w:t>MODEL SYSTEMS KNOWLEDGE TRANSLATION CENTER. 2016. Spinal Cord Injury. Reserach Database. Dostupné na internete:</w:t>
      </w:r>
      <w:r w:rsidRPr="00775935">
        <w:t xml:space="preserve"> </w:t>
      </w:r>
      <w:r w:rsidRPr="00775935">
        <w:rPr>
          <w:rFonts w:ascii="Times New Roman" w:hAnsi="Times New Roman" w:cs="Times New Roman"/>
          <w:sz w:val="24"/>
        </w:rPr>
        <w:t>http://www.msktc.org/publications?sys=S</w:t>
      </w:r>
      <w:r>
        <w:rPr>
          <w:rFonts w:ascii="Times New Roman" w:hAnsi="Times New Roman" w:cs="Times New Roman"/>
          <w:sz w:val="24"/>
        </w:rPr>
        <w:t>.</w:t>
      </w:r>
    </w:p>
    <w:p w:rsidR="00DC3699" w:rsidRDefault="00DC3699" w:rsidP="007F17B8">
      <w:pPr>
        <w:spacing w:line="360" w:lineRule="auto"/>
        <w:rPr>
          <w:rFonts w:ascii="Times New Roman" w:hAnsi="Times New Roman" w:cs="Times New Roman"/>
          <w:sz w:val="24"/>
          <w:szCs w:val="24"/>
        </w:rPr>
      </w:pPr>
    </w:p>
    <w:p w:rsidR="00DC3699" w:rsidRDefault="00075492" w:rsidP="003A4BD1">
      <w:pPr>
        <w:spacing w:before="240" w:line="360" w:lineRule="auto"/>
        <w:rPr>
          <w:rFonts w:ascii="Times New Roman" w:hAnsi="Times New Roman" w:cs="Times New Roman"/>
          <w:sz w:val="24"/>
        </w:rPr>
      </w:pPr>
      <w:r>
        <w:rPr>
          <w:rFonts w:ascii="Times New Roman" w:hAnsi="Times New Roman" w:cs="Times New Roman"/>
          <w:sz w:val="24"/>
        </w:rPr>
        <w:lastRenderedPageBreak/>
        <w:t>NCZ</w:t>
      </w:r>
      <w:r w:rsidR="00DC3699">
        <w:rPr>
          <w:rFonts w:ascii="Times New Roman" w:hAnsi="Times New Roman" w:cs="Times New Roman"/>
          <w:sz w:val="24"/>
        </w:rPr>
        <w:t xml:space="preserve">I - NÁRODNÉ CETRUM ZDRAVOTNÍCKYCH INFORMÁCIÍ. 2010. Vývoj úrazovosti na Slovensku v rokoch 1999-2009. Dostupné na internete: </w:t>
      </w:r>
      <w:r w:rsidR="00DC3699" w:rsidRPr="00073648">
        <w:rPr>
          <w:rFonts w:ascii="Times New Roman" w:hAnsi="Times New Roman" w:cs="Times New Roman"/>
          <w:sz w:val="24"/>
        </w:rPr>
        <w:t>http://www.nczisk.sk/Documents/publikacie/analyticke/vyvoj_urazovosti.pdf</w:t>
      </w:r>
    </w:p>
    <w:p w:rsidR="00DC3699" w:rsidRDefault="00075492" w:rsidP="003A4BD1">
      <w:pPr>
        <w:spacing w:line="360" w:lineRule="auto"/>
        <w:rPr>
          <w:rFonts w:ascii="Times New Roman" w:hAnsi="Times New Roman" w:cs="Times New Roman"/>
          <w:sz w:val="24"/>
        </w:rPr>
      </w:pPr>
      <w:r>
        <w:rPr>
          <w:rFonts w:ascii="Times New Roman" w:hAnsi="Times New Roman" w:cs="Times New Roman"/>
          <w:sz w:val="24"/>
        </w:rPr>
        <w:t>NCZ</w:t>
      </w:r>
      <w:r w:rsidR="00DC3699">
        <w:rPr>
          <w:rFonts w:ascii="Times New Roman" w:hAnsi="Times New Roman" w:cs="Times New Roman"/>
          <w:sz w:val="24"/>
        </w:rPr>
        <w:t xml:space="preserve">I - NÁRODNÉ CETRUM ZDRAVOTNÍCKYCH INFORMÁCIÍ. 2016.  Chirurgická a jednodňová starostlivosť v SR 2015. Dostupné na internete: </w:t>
      </w:r>
      <w:r w:rsidR="00DC3699" w:rsidRPr="00073648">
        <w:rPr>
          <w:rFonts w:ascii="Times New Roman" w:hAnsi="Times New Roman" w:cs="Times New Roman"/>
          <w:sz w:val="24"/>
        </w:rPr>
        <w:t>http://www.nczisk.sk/Documents/publikacie/2015/zs1610.pdf</w:t>
      </w:r>
    </w:p>
    <w:p w:rsidR="00DC3699" w:rsidRDefault="00DC3699" w:rsidP="003A4BD1">
      <w:pPr>
        <w:spacing w:line="360" w:lineRule="auto"/>
        <w:rPr>
          <w:rFonts w:ascii="Times New Roman" w:hAnsi="Times New Roman" w:cs="Times New Roman"/>
          <w:sz w:val="24"/>
        </w:rPr>
      </w:pPr>
      <w:r>
        <w:rPr>
          <w:rFonts w:ascii="Times New Roman" w:hAnsi="Times New Roman" w:cs="Times New Roman"/>
          <w:sz w:val="24"/>
        </w:rPr>
        <w:t>ODBORNÉ USMERNENIE 04751/2006-OZS. 2006. Odborné usmernenie Ministerstva zdravotníctva Slovenskej republiky zo dňa 10.4.2006 o poskytovaní zdravotnej starostlivosti v spondylochirurgii.</w:t>
      </w:r>
    </w:p>
    <w:p w:rsidR="00DC3699" w:rsidRPr="00287774"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OPLATKOVÁ L. 2006. Léčebná rehabilitace na spinální jednotce ve FN Motol. Sanquis. 17, 22-23.</w:t>
      </w:r>
    </w:p>
    <w:p w:rsidR="00DC3699" w:rsidRDefault="00DC3699" w:rsidP="003A4BD1">
      <w:pPr>
        <w:ind w:left="705" w:hanging="705"/>
        <w:rPr>
          <w:rFonts w:ascii="Times New Roman" w:hAnsi="Times New Roman" w:cs="Times New Roman"/>
          <w:sz w:val="24"/>
        </w:rPr>
      </w:pPr>
      <w:r>
        <w:rPr>
          <w:rFonts w:ascii="Times New Roman" w:hAnsi="Times New Roman" w:cs="Times New Roman"/>
          <w:sz w:val="24"/>
        </w:rPr>
        <w:t>PATEL R.V., DeLONG W., VRESILOVIC</w:t>
      </w:r>
      <w:r w:rsidRPr="00DA370E">
        <w:rPr>
          <w:rFonts w:ascii="Times New Roman" w:hAnsi="Times New Roman" w:cs="Times New Roman"/>
          <w:sz w:val="24"/>
        </w:rPr>
        <w:t xml:space="preserve"> E.J.</w:t>
      </w:r>
      <w:r>
        <w:rPr>
          <w:rFonts w:ascii="Times New Roman" w:hAnsi="Times New Roman" w:cs="Times New Roman"/>
          <w:sz w:val="24"/>
        </w:rPr>
        <w:t xml:space="preserve"> 2004.  Evaluation and treatment of</w:t>
      </w:r>
    </w:p>
    <w:p w:rsidR="007F17B8" w:rsidRDefault="00DC3699" w:rsidP="003A4BD1">
      <w:pPr>
        <w:ind w:left="705" w:hanging="705"/>
        <w:rPr>
          <w:rFonts w:ascii="Times New Roman" w:hAnsi="Times New Roman" w:cs="Times New Roman"/>
          <w:sz w:val="24"/>
        </w:rPr>
      </w:pPr>
      <w:r>
        <w:rPr>
          <w:rFonts w:ascii="Times New Roman" w:hAnsi="Times New Roman" w:cs="Times New Roman"/>
          <w:sz w:val="24"/>
        </w:rPr>
        <w:t xml:space="preserve">spinal injuries in the </w:t>
      </w:r>
      <w:r w:rsidRPr="00DA370E">
        <w:rPr>
          <w:rFonts w:ascii="Times New Roman" w:hAnsi="Times New Roman" w:cs="Times New Roman"/>
          <w:sz w:val="24"/>
        </w:rPr>
        <w:t>patient</w:t>
      </w:r>
      <w:r>
        <w:rPr>
          <w:rFonts w:ascii="Times New Roman" w:hAnsi="Times New Roman" w:cs="Times New Roman"/>
          <w:sz w:val="24"/>
        </w:rPr>
        <w:t xml:space="preserve"> </w:t>
      </w:r>
      <w:r w:rsidRPr="00DA370E">
        <w:rPr>
          <w:rFonts w:ascii="Times New Roman" w:hAnsi="Times New Roman" w:cs="Times New Roman"/>
          <w:sz w:val="24"/>
        </w:rPr>
        <w:t>with polytrauma. Cli</w:t>
      </w:r>
      <w:r>
        <w:rPr>
          <w:rFonts w:ascii="Times New Roman" w:hAnsi="Times New Roman" w:cs="Times New Roman"/>
          <w:sz w:val="24"/>
        </w:rPr>
        <w:t xml:space="preserve">n Orthoped Relat Research. 422, </w:t>
      </w:r>
      <w:r w:rsidRPr="00DA370E">
        <w:rPr>
          <w:rFonts w:ascii="Times New Roman" w:hAnsi="Times New Roman" w:cs="Times New Roman"/>
          <w:sz w:val="24"/>
        </w:rPr>
        <w:t>43-</w:t>
      </w:r>
    </w:p>
    <w:p w:rsidR="00DC3699" w:rsidRPr="00DA370E" w:rsidRDefault="00DC3699" w:rsidP="003A4BD1">
      <w:pPr>
        <w:ind w:left="705" w:hanging="705"/>
        <w:rPr>
          <w:rFonts w:ascii="Times New Roman" w:hAnsi="Times New Roman" w:cs="Times New Roman"/>
          <w:sz w:val="24"/>
        </w:rPr>
      </w:pPr>
      <w:r w:rsidRPr="00DA370E">
        <w:rPr>
          <w:rFonts w:ascii="Times New Roman" w:hAnsi="Times New Roman" w:cs="Times New Roman"/>
          <w:sz w:val="24"/>
        </w:rPr>
        <w:t>54</w:t>
      </w:r>
      <w:r>
        <w:rPr>
          <w:rFonts w:ascii="Times New Roman" w:hAnsi="Times New Roman" w:cs="Times New Roman"/>
          <w:sz w:val="24"/>
        </w:rPr>
        <w:t>.</w:t>
      </w:r>
    </w:p>
    <w:p w:rsidR="00DC3699" w:rsidRDefault="00DC3699" w:rsidP="003A4BD1">
      <w:pPr>
        <w:spacing w:before="240" w:line="360" w:lineRule="auto"/>
        <w:rPr>
          <w:rFonts w:ascii="Times New Roman" w:hAnsi="Times New Roman" w:cs="Times New Roman"/>
          <w:sz w:val="24"/>
          <w:szCs w:val="24"/>
        </w:rPr>
      </w:pPr>
      <w:r>
        <w:rPr>
          <w:rFonts w:ascii="Times New Roman" w:hAnsi="Times New Roman" w:cs="Times New Roman"/>
          <w:sz w:val="24"/>
          <w:szCs w:val="24"/>
        </w:rPr>
        <w:t>RUDINSKÝ B. 2005. Prvá pomoc a konzervatívna liečba pri poranení miechy a zlomenine chrbtice. Neurologie pro praxi. Solen. 2, 69-73.</w:t>
      </w:r>
    </w:p>
    <w:p w:rsidR="00DC3699" w:rsidRPr="00287774"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RUDINSKÝ</w:t>
      </w:r>
      <w:r w:rsidRPr="00287774">
        <w:rPr>
          <w:rFonts w:ascii="Times New Roman" w:hAnsi="Times New Roman" w:cs="Times New Roman"/>
          <w:sz w:val="24"/>
          <w:szCs w:val="24"/>
        </w:rPr>
        <w:t xml:space="preserve"> B. </w:t>
      </w:r>
      <w:r>
        <w:rPr>
          <w:rFonts w:ascii="Times New Roman" w:hAnsi="Times New Roman" w:cs="Times New Roman"/>
          <w:sz w:val="24"/>
          <w:szCs w:val="24"/>
        </w:rPr>
        <w:t>2006. Spinálna ch</w:t>
      </w:r>
      <w:r w:rsidRPr="00287774">
        <w:rPr>
          <w:rFonts w:ascii="Times New Roman" w:hAnsi="Times New Roman" w:cs="Times New Roman"/>
          <w:sz w:val="24"/>
          <w:szCs w:val="24"/>
        </w:rPr>
        <w:t>i</w:t>
      </w:r>
      <w:r>
        <w:rPr>
          <w:rFonts w:ascii="Times New Roman" w:hAnsi="Times New Roman" w:cs="Times New Roman"/>
          <w:sz w:val="24"/>
          <w:szCs w:val="24"/>
        </w:rPr>
        <w:t>r</w:t>
      </w:r>
      <w:r w:rsidRPr="00287774">
        <w:rPr>
          <w:rFonts w:ascii="Times New Roman" w:hAnsi="Times New Roman" w:cs="Times New Roman"/>
          <w:sz w:val="24"/>
          <w:szCs w:val="24"/>
        </w:rPr>
        <w:t>urgia (Spinal Surgery).</w:t>
      </w:r>
      <w:r>
        <w:rPr>
          <w:rFonts w:ascii="Times New Roman" w:hAnsi="Times New Roman" w:cs="Times New Roman"/>
          <w:sz w:val="24"/>
          <w:szCs w:val="24"/>
        </w:rPr>
        <w:t xml:space="preserve"> </w:t>
      </w:r>
      <w:r w:rsidRPr="00287774">
        <w:rPr>
          <w:rFonts w:ascii="Times New Roman" w:hAnsi="Times New Roman" w:cs="Times New Roman"/>
          <w:sz w:val="24"/>
          <w:szCs w:val="24"/>
        </w:rPr>
        <w:t>Bratislava: Slovak Academic Press, 2006. 313 s. ISBN 80-89104-76-2</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RUDINSKÝ</w:t>
      </w:r>
      <w:r w:rsidRPr="00287774">
        <w:rPr>
          <w:rFonts w:ascii="Times New Roman" w:hAnsi="Times New Roman" w:cs="Times New Roman"/>
          <w:sz w:val="24"/>
          <w:szCs w:val="24"/>
        </w:rPr>
        <w:t xml:space="preserve"> B. </w:t>
      </w:r>
      <w:r>
        <w:rPr>
          <w:rFonts w:ascii="Times New Roman" w:hAnsi="Times New Roman" w:cs="Times New Roman"/>
          <w:sz w:val="24"/>
          <w:szCs w:val="24"/>
        </w:rPr>
        <w:t>2012. Spinálna ch</w:t>
      </w:r>
      <w:r w:rsidRPr="00287774">
        <w:rPr>
          <w:rFonts w:ascii="Times New Roman" w:hAnsi="Times New Roman" w:cs="Times New Roman"/>
          <w:sz w:val="24"/>
          <w:szCs w:val="24"/>
        </w:rPr>
        <w:t>irurgia II. (Spinal Surgery II). Bratislava: Slovak Academic Press, 2012. 221 s. ISBN 978-80-89607-02-0</w:t>
      </w:r>
    </w:p>
    <w:p w:rsidR="00DC3699" w:rsidRDefault="00DC3699" w:rsidP="003A4BD1">
      <w:pPr>
        <w:spacing w:line="360" w:lineRule="auto"/>
        <w:rPr>
          <w:rFonts w:ascii="Times New Roman" w:hAnsi="Times New Roman" w:cs="Times New Roman"/>
          <w:sz w:val="24"/>
          <w:szCs w:val="24"/>
        </w:rPr>
      </w:pPr>
      <w:r>
        <w:rPr>
          <w:rFonts w:ascii="Times New Roman" w:hAnsi="Times New Roman" w:cs="Times New Roman"/>
          <w:sz w:val="24"/>
          <w:szCs w:val="24"/>
        </w:rPr>
        <w:t>RUDINSKÝ B. 2016. Koncepcia komplexnej zdravotnej starostlivosti o spinálneho pacienta v Slovenskej republike. Neurológia. 11(1), 45-46.</w:t>
      </w:r>
    </w:p>
    <w:p w:rsidR="00DC3699" w:rsidRDefault="00DC3699" w:rsidP="003A4BD1">
      <w:pPr>
        <w:spacing w:line="360" w:lineRule="auto"/>
        <w:rPr>
          <w:rFonts w:ascii="Times New Roman" w:hAnsi="Times New Roman" w:cs="Times New Roman"/>
          <w:sz w:val="24"/>
        </w:rPr>
      </w:pPr>
      <w:r>
        <w:rPr>
          <w:rFonts w:ascii="Times New Roman" w:hAnsi="Times New Roman" w:cs="Times New Roman"/>
          <w:sz w:val="24"/>
        </w:rPr>
        <w:t xml:space="preserve">SPINAL CORD INJURY DISORDERS CENTER. 2008. Design guide. Dostupné na internete: </w:t>
      </w:r>
      <w:r w:rsidRPr="00DB3B90">
        <w:rPr>
          <w:rFonts w:ascii="Times New Roman" w:hAnsi="Times New Roman" w:cs="Times New Roman"/>
          <w:sz w:val="24"/>
        </w:rPr>
        <w:t>http://www.cfm.va.gov/til/dGuide/dgSCIDC.pdf</w:t>
      </w:r>
    </w:p>
    <w:p w:rsidR="00DC3699" w:rsidRDefault="00DC3699" w:rsidP="003A4BD1">
      <w:pPr>
        <w:autoSpaceDE w:val="0"/>
        <w:autoSpaceDN w:val="0"/>
        <w:adjustRightInd w:val="0"/>
        <w:spacing w:line="360" w:lineRule="auto"/>
        <w:rPr>
          <w:rFonts w:ascii="Times New Roman" w:hAnsi="Times New Roman" w:cs="Times New Roman"/>
          <w:sz w:val="24"/>
          <w:szCs w:val="12"/>
        </w:rPr>
      </w:pPr>
      <w:r>
        <w:rPr>
          <w:rFonts w:ascii="Times New Roman" w:hAnsi="Times New Roman" w:cs="Times New Roman"/>
          <w:sz w:val="24"/>
          <w:szCs w:val="12"/>
        </w:rPr>
        <w:t>SUCHOMEL</w:t>
      </w:r>
      <w:r w:rsidRPr="00DA370E">
        <w:rPr>
          <w:rFonts w:ascii="Times New Roman" w:hAnsi="Times New Roman" w:cs="Times New Roman"/>
          <w:sz w:val="24"/>
          <w:szCs w:val="12"/>
        </w:rPr>
        <w:t xml:space="preserve"> P. </w:t>
      </w:r>
      <w:r>
        <w:rPr>
          <w:rFonts w:ascii="Times New Roman" w:hAnsi="Times New Roman" w:cs="Times New Roman"/>
          <w:sz w:val="24"/>
          <w:szCs w:val="12"/>
        </w:rPr>
        <w:t xml:space="preserve"> 2004. </w:t>
      </w:r>
      <w:r w:rsidRPr="00DA370E">
        <w:rPr>
          <w:rFonts w:ascii="Times New Roman" w:hAnsi="Times New Roman" w:cs="Times New Roman"/>
          <w:sz w:val="24"/>
          <w:szCs w:val="12"/>
        </w:rPr>
        <w:t>Update in cervical spine surgery. Principal top</w:t>
      </w:r>
      <w:r>
        <w:rPr>
          <w:rFonts w:ascii="Times New Roman" w:hAnsi="Times New Roman" w:cs="Times New Roman"/>
          <w:sz w:val="24"/>
          <w:szCs w:val="12"/>
        </w:rPr>
        <w:t xml:space="preserve">ic. Eur. Spine J. Backup </w:t>
      </w:r>
    </w:p>
    <w:p w:rsidR="00DC3699" w:rsidRPr="008A323A" w:rsidRDefault="00DC3699" w:rsidP="003A4BD1">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WHO - WORDL HEALTH ORGANISATION. 2013. </w:t>
      </w:r>
      <w:r w:rsidRPr="008A323A">
        <w:rPr>
          <w:rFonts w:ascii="Times New Roman" w:hAnsi="Times New Roman" w:cs="Times New Roman"/>
          <w:sz w:val="24"/>
          <w:szCs w:val="24"/>
        </w:rPr>
        <w:t>International Perspectives on Spinal Cord Injury</w:t>
      </w:r>
      <w:r>
        <w:rPr>
          <w:rFonts w:ascii="Times New Roman" w:hAnsi="Times New Roman" w:cs="Times New Roman"/>
          <w:sz w:val="24"/>
          <w:szCs w:val="24"/>
        </w:rPr>
        <w:t xml:space="preserve">.  </w:t>
      </w:r>
      <w:r w:rsidRPr="008A323A">
        <w:rPr>
          <w:rFonts w:ascii="Times New Roman" w:hAnsi="Times New Roman" w:cs="Times New Roman"/>
          <w:sz w:val="24"/>
          <w:szCs w:val="24"/>
        </w:rPr>
        <w:t>Dostupné na internete: http://www.who.int/disabilities/policies/spinal_cord_injury/en/</w:t>
      </w:r>
    </w:p>
    <w:p w:rsidR="00DC3699" w:rsidRDefault="00DC3699" w:rsidP="003A4BD1">
      <w:pPr>
        <w:spacing w:after="0" w:line="360" w:lineRule="auto"/>
      </w:pPr>
    </w:p>
    <w:p w:rsidR="000C3D53" w:rsidRDefault="000C3D53" w:rsidP="003A4BD1">
      <w:pPr>
        <w:pStyle w:val="Odsekzoznamu"/>
        <w:spacing w:after="0"/>
      </w:pPr>
    </w:p>
    <w:p w:rsidR="004B2F29" w:rsidRDefault="004B2F29" w:rsidP="003A4BD1">
      <w:pPr>
        <w:spacing w:line="360" w:lineRule="auto"/>
        <w:rPr>
          <w:rFonts w:ascii="Times New Roman" w:hAnsi="Times New Roman" w:cs="Times New Roman"/>
          <w:sz w:val="24"/>
        </w:rPr>
      </w:pPr>
    </w:p>
    <w:p w:rsidR="00D4667D" w:rsidRDefault="00D4667D" w:rsidP="007F17B8"/>
    <w:sectPr w:rsidR="00D4667D" w:rsidSect="00115809">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985"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97D" w:rsidRDefault="008D697D" w:rsidP="00BE6919">
      <w:pPr>
        <w:spacing w:after="0" w:line="240" w:lineRule="auto"/>
      </w:pPr>
      <w:r>
        <w:separator/>
      </w:r>
    </w:p>
  </w:endnote>
  <w:endnote w:type="continuationSeparator" w:id="1">
    <w:p w:rsidR="008D697D" w:rsidRDefault="008D697D" w:rsidP="00BE6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8D" w:rsidRDefault="0093498D">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01204"/>
      <w:docPartObj>
        <w:docPartGallery w:val="Page Numbers (Bottom of Page)"/>
        <w:docPartUnique/>
      </w:docPartObj>
    </w:sdtPr>
    <w:sdtContent>
      <w:p w:rsidR="0093498D" w:rsidRDefault="002248CD">
        <w:pPr>
          <w:pStyle w:val="Pta"/>
          <w:jc w:val="center"/>
        </w:pPr>
        <w:fldSimple w:instr=" PAGE   \* MERGEFORMAT ">
          <w:r w:rsidR="009677F5">
            <w:rPr>
              <w:noProof/>
            </w:rPr>
            <w:t>11</w:t>
          </w:r>
        </w:fldSimple>
      </w:p>
    </w:sdtContent>
  </w:sdt>
  <w:p w:rsidR="0093498D" w:rsidRDefault="0093498D">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8D" w:rsidRDefault="0093498D">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97D" w:rsidRDefault="008D697D" w:rsidP="00BE6919">
      <w:pPr>
        <w:spacing w:after="0" w:line="240" w:lineRule="auto"/>
      </w:pPr>
      <w:r>
        <w:separator/>
      </w:r>
    </w:p>
  </w:footnote>
  <w:footnote w:type="continuationSeparator" w:id="1">
    <w:p w:rsidR="008D697D" w:rsidRDefault="008D697D" w:rsidP="00BE69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8D" w:rsidRDefault="0093498D">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8D" w:rsidRDefault="0093498D">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8D" w:rsidRDefault="0093498D">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0BC"/>
    <w:multiLevelType w:val="hybridMultilevel"/>
    <w:tmpl w:val="C41040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AA728B"/>
    <w:multiLevelType w:val="hybridMultilevel"/>
    <w:tmpl w:val="1D0EF3C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C6A61CB"/>
    <w:multiLevelType w:val="hybridMultilevel"/>
    <w:tmpl w:val="DE40CE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F182EEA"/>
    <w:multiLevelType w:val="hybridMultilevel"/>
    <w:tmpl w:val="E8A24A60"/>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nsid w:val="133E6403"/>
    <w:multiLevelType w:val="hybridMultilevel"/>
    <w:tmpl w:val="1190330E"/>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nsid w:val="14A539BC"/>
    <w:multiLevelType w:val="hybridMultilevel"/>
    <w:tmpl w:val="F74017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7955D02"/>
    <w:multiLevelType w:val="hybridMultilevel"/>
    <w:tmpl w:val="AD4AA1A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B1E7B67"/>
    <w:multiLevelType w:val="hybridMultilevel"/>
    <w:tmpl w:val="072A2D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BA77DE8"/>
    <w:multiLevelType w:val="hybridMultilevel"/>
    <w:tmpl w:val="10FAA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E8D411E"/>
    <w:multiLevelType w:val="hybridMultilevel"/>
    <w:tmpl w:val="5D0E75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0EA70A9"/>
    <w:multiLevelType w:val="hybridMultilevel"/>
    <w:tmpl w:val="A7CA60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DE1565C"/>
    <w:multiLevelType w:val="hybridMultilevel"/>
    <w:tmpl w:val="95C8BAF4"/>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
    <w:nsid w:val="3FB24156"/>
    <w:multiLevelType w:val="hybridMultilevel"/>
    <w:tmpl w:val="6F10139E"/>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EEB52CC"/>
    <w:multiLevelType w:val="hybridMultilevel"/>
    <w:tmpl w:val="2C02A5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F10709C"/>
    <w:multiLevelType w:val="hybridMultilevel"/>
    <w:tmpl w:val="BBA89796"/>
    <w:lvl w:ilvl="0" w:tplc="041B000B">
      <w:start w:val="1"/>
      <w:numFmt w:val="bullet"/>
      <w:lvlText w:val=""/>
      <w:lvlJc w:val="left"/>
      <w:pPr>
        <w:ind w:left="1434" w:hanging="360"/>
      </w:pPr>
      <w:rPr>
        <w:rFonts w:ascii="Wingdings" w:hAnsi="Wingdings"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15">
    <w:nsid w:val="5CA3291B"/>
    <w:multiLevelType w:val="hybridMultilevel"/>
    <w:tmpl w:val="6978BF0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nsid w:val="6F7A7007"/>
    <w:multiLevelType w:val="hybridMultilevel"/>
    <w:tmpl w:val="B5E0D0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6FD80AE1"/>
    <w:multiLevelType w:val="hybridMultilevel"/>
    <w:tmpl w:val="34A4DE6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19649F7"/>
    <w:multiLevelType w:val="hybridMultilevel"/>
    <w:tmpl w:val="7D1867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7A5B5529"/>
    <w:multiLevelType w:val="hybridMultilevel"/>
    <w:tmpl w:val="BE58D706"/>
    <w:lvl w:ilvl="0" w:tplc="041B0001">
      <w:start w:val="1"/>
      <w:numFmt w:val="bullet"/>
      <w:lvlText w:val=""/>
      <w:lvlJc w:val="left"/>
      <w:pPr>
        <w:ind w:left="1434" w:hanging="360"/>
      </w:pPr>
      <w:rPr>
        <w:rFonts w:ascii="Symbol" w:hAnsi="Symbol"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20">
    <w:nsid w:val="7F7C1874"/>
    <w:multiLevelType w:val="hybridMultilevel"/>
    <w:tmpl w:val="C43012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0"/>
  </w:num>
  <w:num w:numId="4">
    <w:abstractNumId w:val="7"/>
  </w:num>
  <w:num w:numId="5">
    <w:abstractNumId w:val="2"/>
  </w:num>
  <w:num w:numId="6">
    <w:abstractNumId w:val="1"/>
  </w:num>
  <w:num w:numId="7">
    <w:abstractNumId w:val="19"/>
  </w:num>
  <w:num w:numId="8">
    <w:abstractNumId w:val="8"/>
  </w:num>
  <w:num w:numId="9">
    <w:abstractNumId w:val="5"/>
  </w:num>
  <w:num w:numId="10">
    <w:abstractNumId w:val="15"/>
  </w:num>
  <w:num w:numId="11">
    <w:abstractNumId w:val="18"/>
  </w:num>
  <w:num w:numId="12">
    <w:abstractNumId w:val="0"/>
  </w:num>
  <w:num w:numId="13">
    <w:abstractNumId w:val="16"/>
  </w:num>
  <w:num w:numId="14">
    <w:abstractNumId w:val="11"/>
  </w:num>
  <w:num w:numId="15">
    <w:abstractNumId w:val="9"/>
  </w:num>
  <w:num w:numId="16">
    <w:abstractNumId w:val="4"/>
  </w:num>
  <w:num w:numId="17">
    <w:abstractNumId w:val="3"/>
  </w:num>
  <w:num w:numId="18">
    <w:abstractNumId w:val="14"/>
  </w:num>
  <w:num w:numId="19">
    <w:abstractNumId w:val="12"/>
  </w:num>
  <w:num w:numId="20">
    <w:abstractNumId w:val="6"/>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858DC"/>
    <w:rsid w:val="0003048D"/>
    <w:rsid w:val="00032C45"/>
    <w:rsid w:val="00056B79"/>
    <w:rsid w:val="000719BD"/>
    <w:rsid w:val="00075492"/>
    <w:rsid w:val="000772D8"/>
    <w:rsid w:val="000A0F56"/>
    <w:rsid w:val="000C0064"/>
    <w:rsid w:val="000C3D53"/>
    <w:rsid w:val="000F171E"/>
    <w:rsid w:val="000F1E05"/>
    <w:rsid w:val="00102C42"/>
    <w:rsid w:val="00106BB9"/>
    <w:rsid w:val="00115809"/>
    <w:rsid w:val="00141088"/>
    <w:rsid w:val="00162404"/>
    <w:rsid w:val="001B69B6"/>
    <w:rsid w:val="001D41B6"/>
    <w:rsid w:val="001E7930"/>
    <w:rsid w:val="002248CD"/>
    <w:rsid w:val="0023584B"/>
    <w:rsid w:val="00297404"/>
    <w:rsid w:val="002C5D98"/>
    <w:rsid w:val="002D133F"/>
    <w:rsid w:val="002F22F3"/>
    <w:rsid w:val="003037B2"/>
    <w:rsid w:val="00324CF8"/>
    <w:rsid w:val="00327C68"/>
    <w:rsid w:val="003362D0"/>
    <w:rsid w:val="003450A4"/>
    <w:rsid w:val="003776E9"/>
    <w:rsid w:val="00391968"/>
    <w:rsid w:val="003A2DC1"/>
    <w:rsid w:val="003A4BD1"/>
    <w:rsid w:val="003A5D23"/>
    <w:rsid w:val="003B1C21"/>
    <w:rsid w:val="003B7A7D"/>
    <w:rsid w:val="003D6F5D"/>
    <w:rsid w:val="003D72D5"/>
    <w:rsid w:val="003F0182"/>
    <w:rsid w:val="003F4868"/>
    <w:rsid w:val="003F5954"/>
    <w:rsid w:val="004054C7"/>
    <w:rsid w:val="00480B4C"/>
    <w:rsid w:val="004858DC"/>
    <w:rsid w:val="004B2F29"/>
    <w:rsid w:val="005265BA"/>
    <w:rsid w:val="00555395"/>
    <w:rsid w:val="0057174E"/>
    <w:rsid w:val="00573857"/>
    <w:rsid w:val="005A1EE9"/>
    <w:rsid w:val="005F55AC"/>
    <w:rsid w:val="006105EB"/>
    <w:rsid w:val="00612D6C"/>
    <w:rsid w:val="0062494D"/>
    <w:rsid w:val="00631EB0"/>
    <w:rsid w:val="00635055"/>
    <w:rsid w:val="00642E5C"/>
    <w:rsid w:val="006650AE"/>
    <w:rsid w:val="00667531"/>
    <w:rsid w:val="006750BD"/>
    <w:rsid w:val="006765E3"/>
    <w:rsid w:val="006E36DF"/>
    <w:rsid w:val="006F20D2"/>
    <w:rsid w:val="006F373B"/>
    <w:rsid w:val="00717B25"/>
    <w:rsid w:val="007271DA"/>
    <w:rsid w:val="007352DB"/>
    <w:rsid w:val="00746E48"/>
    <w:rsid w:val="00770877"/>
    <w:rsid w:val="007B34ED"/>
    <w:rsid w:val="007B4A1B"/>
    <w:rsid w:val="007E4EC6"/>
    <w:rsid w:val="007F17B8"/>
    <w:rsid w:val="00820218"/>
    <w:rsid w:val="00834A00"/>
    <w:rsid w:val="0086655D"/>
    <w:rsid w:val="008731EE"/>
    <w:rsid w:val="008A2DF1"/>
    <w:rsid w:val="008A66D4"/>
    <w:rsid w:val="008C5A3D"/>
    <w:rsid w:val="008D697D"/>
    <w:rsid w:val="008F4579"/>
    <w:rsid w:val="0090739B"/>
    <w:rsid w:val="00921F71"/>
    <w:rsid w:val="0093498D"/>
    <w:rsid w:val="009561BB"/>
    <w:rsid w:val="009677F5"/>
    <w:rsid w:val="00982451"/>
    <w:rsid w:val="009C7A9D"/>
    <w:rsid w:val="009D6C46"/>
    <w:rsid w:val="00A14C1A"/>
    <w:rsid w:val="00A17F34"/>
    <w:rsid w:val="00A636D1"/>
    <w:rsid w:val="00AA175D"/>
    <w:rsid w:val="00AA6954"/>
    <w:rsid w:val="00AC25A4"/>
    <w:rsid w:val="00AD4E2F"/>
    <w:rsid w:val="00B426B6"/>
    <w:rsid w:val="00B63300"/>
    <w:rsid w:val="00B74930"/>
    <w:rsid w:val="00B7757B"/>
    <w:rsid w:val="00B83AEE"/>
    <w:rsid w:val="00B929DB"/>
    <w:rsid w:val="00B9451C"/>
    <w:rsid w:val="00B97E88"/>
    <w:rsid w:val="00BC06C5"/>
    <w:rsid w:val="00BE6919"/>
    <w:rsid w:val="00C30131"/>
    <w:rsid w:val="00C465B4"/>
    <w:rsid w:val="00C54162"/>
    <w:rsid w:val="00C86DA9"/>
    <w:rsid w:val="00CA59DE"/>
    <w:rsid w:val="00CB6D0B"/>
    <w:rsid w:val="00CC29CE"/>
    <w:rsid w:val="00CC7A6B"/>
    <w:rsid w:val="00CD6F25"/>
    <w:rsid w:val="00CF5413"/>
    <w:rsid w:val="00D172F1"/>
    <w:rsid w:val="00D4667D"/>
    <w:rsid w:val="00D74B4C"/>
    <w:rsid w:val="00D7751A"/>
    <w:rsid w:val="00D86059"/>
    <w:rsid w:val="00D93B7B"/>
    <w:rsid w:val="00DA1838"/>
    <w:rsid w:val="00DB5F46"/>
    <w:rsid w:val="00DC3699"/>
    <w:rsid w:val="00DD3E35"/>
    <w:rsid w:val="00DF26E3"/>
    <w:rsid w:val="00DF70AD"/>
    <w:rsid w:val="00E029EB"/>
    <w:rsid w:val="00E244FA"/>
    <w:rsid w:val="00E3103E"/>
    <w:rsid w:val="00E753E1"/>
    <w:rsid w:val="00F351AC"/>
    <w:rsid w:val="00F566C7"/>
    <w:rsid w:val="00FE7D6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858D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C541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A2DF1"/>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8A2DF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A2DF1"/>
    <w:rPr>
      <w:rFonts w:ascii="Tahoma" w:hAnsi="Tahoma" w:cs="Tahoma"/>
      <w:sz w:val="16"/>
      <w:szCs w:val="16"/>
    </w:rPr>
  </w:style>
  <w:style w:type="paragraph" w:styleId="Odsekzoznamu">
    <w:name w:val="List Paragraph"/>
    <w:basedOn w:val="Normlny"/>
    <w:uiPriority w:val="34"/>
    <w:qFormat/>
    <w:rsid w:val="0003048D"/>
    <w:pPr>
      <w:ind w:left="720"/>
      <w:contextualSpacing/>
    </w:pPr>
  </w:style>
  <w:style w:type="paragraph" w:styleId="Hlavika">
    <w:name w:val="header"/>
    <w:basedOn w:val="Normlny"/>
    <w:link w:val="HlavikaChar"/>
    <w:uiPriority w:val="99"/>
    <w:semiHidden/>
    <w:unhideWhenUsed/>
    <w:rsid w:val="00BE6919"/>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E6919"/>
  </w:style>
  <w:style w:type="paragraph" w:styleId="Pta">
    <w:name w:val="footer"/>
    <w:basedOn w:val="Normlny"/>
    <w:link w:val="PtaChar"/>
    <w:uiPriority w:val="99"/>
    <w:unhideWhenUsed/>
    <w:rsid w:val="00BE6919"/>
    <w:pPr>
      <w:tabs>
        <w:tab w:val="center" w:pos="4536"/>
        <w:tab w:val="right" w:pos="9072"/>
      </w:tabs>
      <w:spacing w:after="0" w:line="240" w:lineRule="auto"/>
    </w:pPr>
  </w:style>
  <w:style w:type="character" w:customStyle="1" w:styleId="PtaChar">
    <w:name w:val="Päta Char"/>
    <w:basedOn w:val="Predvolenpsmoodseku"/>
    <w:link w:val="Pta"/>
    <w:uiPriority w:val="99"/>
    <w:rsid w:val="00BE6919"/>
  </w:style>
</w:styles>
</file>

<file path=word/webSettings.xml><?xml version="1.0" encoding="utf-8"?>
<w:webSettings xmlns:r="http://schemas.openxmlformats.org/officeDocument/2006/relationships" xmlns:w="http://schemas.openxmlformats.org/wordprocessingml/2006/main">
  <w:divs>
    <w:div w:id="227229509">
      <w:bodyDiv w:val="1"/>
      <w:marLeft w:val="0"/>
      <w:marRight w:val="0"/>
      <w:marTop w:val="0"/>
      <w:marBottom w:val="0"/>
      <w:divBdr>
        <w:top w:val="none" w:sz="0" w:space="0" w:color="auto"/>
        <w:left w:val="none" w:sz="0" w:space="0" w:color="auto"/>
        <w:bottom w:val="none" w:sz="0" w:space="0" w:color="auto"/>
        <w:right w:val="none" w:sz="0" w:space="0" w:color="auto"/>
      </w:divBdr>
    </w:div>
    <w:div w:id="63579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package" Target="embeddings/Dokument_programu_Microsoft_Office_Word2.docx"/><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package" Target="embeddings/Dokument_programu_Microsoft_Office_Word1.docx"/><Relationship Id="rId36" Type="http://schemas.openxmlformats.org/officeDocument/2006/relationships/footer" Target="footer2.xml"/><Relationship Id="rId10" Type="http://schemas.openxmlformats.org/officeDocument/2006/relationships/oleObject" Target="embeddings/Prezent_cia_programu_Microsoft_Office_PowerPoint_97-20031.ppt"/><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mfor\Desktop\n&#225;klady%20na%20spin&#225;lneho%20pacien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mfor\Desktop\SJ%20a%20RSJ%202005-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plotArea>
      <c:layout/>
      <c:lineChart>
        <c:grouping val="standard"/>
        <c:ser>
          <c:idx val="0"/>
          <c:order val="0"/>
          <c:tx>
            <c:strRef>
              <c:f>Hárok1!$A$2</c:f>
              <c:strCache>
                <c:ptCount val="1"/>
                <c:pt idx="0">
                  <c:v>zdravotná starostlivosť</c:v>
                </c:pt>
              </c:strCache>
            </c:strRef>
          </c:tx>
          <c:marker>
            <c:symbol val="none"/>
          </c:marker>
          <c:cat>
            <c:strRef>
              <c:f>Hárok1!$B$1:$G$1</c:f>
              <c:strCache>
                <c:ptCount val="6"/>
                <c:pt idx="0">
                  <c:v>1 rok</c:v>
                </c:pt>
                <c:pt idx="1">
                  <c:v>2 rok</c:v>
                </c:pt>
                <c:pt idx="2">
                  <c:v>3 rok</c:v>
                </c:pt>
                <c:pt idx="3">
                  <c:v>4 rok</c:v>
                </c:pt>
                <c:pt idx="4">
                  <c:v>5 rok</c:v>
                </c:pt>
                <c:pt idx="5">
                  <c:v>6 rok</c:v>
                </c:pt>
              </c:strCache>
            </c:strRef>
          </c:cat>
          <c:val>
            <c:numRef>
              <c:f>Hárok1!$B$2:$G$2</c:f>
              <c:numCache>
                <c:formatCode>General</c:formatCode>
                <c:ptCount val="6"/>
                <c:pt idx="0">
                  <c:v>90000</c:v>
                </c:pt>
                <c:pt idx="1">
                  <c:v>120000</c:v>
                </c:pt>
                <c:pt idx="2">
                  <c:v>35000</c:v>
                </c:pt>
                <c:pt idx="3">
                  <c:v>18000</c:v>
                </c:pt>
                <c:pt idx="4">
                  <c:v>18000</c:v>
                </c:pt>
                <c:pt idx="5">
                  <c:v>15000</c:v>
                </c:pt>
              </c:numCache>
            </c:numRef>
          </c:val>
        </c:ser>
        <c:ser>
          <c:idx val="1"/>
          <c:order val="1"/>
          <c:tx>
            <c:strRef>
              <c:f>Hárok1!$A$3</c:f>
              <c:strCache>
                <c:ptCount val="1"/>
                <c:pt idx="0">
                  <c:v>technické vybavenie</c:v>
                </c:pt>
              </c:strCache>
            </c:strRef>
          </c:tx>
          <c:marker>
            <c:symbol val="none"/>
          </c:marker>
          <c:cat>
            <c:strRef>
              <c:f>Hárok1!$B$1:$G$1</c:f>
              <c:strCache>
                <c:ptCount val="6"/>
                <c:pt idx="0">
                  <c:v>1 rok</c:v>
                </c:pt>
                <c:pt idx="1">
                  <c:v>2 rok</c:v>
                </c:pt>
                <c:pt idx="2">
                  <c:v>3 rok</c:v>
                </c:pt>
                <c:pt idx="3">
                  <c:v>4 rok</c:v>
                </c:pt>
                <c:pt idx="4">
                  <c:v>5 rok</c:v>
                </c:pt>
                <c:pt idx="5">
                  <c:v>6 rok</c:v>
                </c:pt>
              </c:strCache>
            </c:strRef>
          </c:cat>
          <c:val>
            <c:numRef>
              <c:f>Hárok1!$B$3:$G$3</c:f>
              <c:numCache>
                <c:formatCode>General</c:formatCode>
                <c:ptCount val="6"/>
                <c:pt idx="0">
                  <c:v>15000</c:v>
                </c:pt>
                <c:pt idx="1">
                  <c:v>50000</c:v>
                </c:pt>
                <c:pt idx="2">
                  <c:v>22000</c:v>
                </c:pt>
                <c:pt idx="3">
                  <c:v>10000</c:v>
                </c:pt>
                <c:pt idx="4">
                  <c:v>15000</c:v>
                </c:pt>
                <c:pt idx="5">
                  <c:v>15000</c:v>
                </c:pt>
              </c:numCache>
            </c:numRef>
          </c:val>
        </c:ser>
        <c:ser>
          <c:idx val="2"/>
          <c:order val="2"/>
          <c:tx>
            <c:strRef>
              <c:f>Hárok1!$A$4</c:f>
              <c:strCache>
                <c:ptCount val="1"/>
                <c:pt idx="0">
                  <c:v>dlhodobá starostlivosť</c:v>
                </c:pt>
              </c:strCache>
            </c:strRef>
          </c:tx>
          <c:marker>
            <c:symbol val="none"/>
          </c:marker>
          <c:cat>
            <c:strRef>
              <c:f>Hárok1!$B$1:$G$1</c:f>
              <c:strCache>
                <c:ptCount val="6"/>
                <c:pt idx="0">
                  <c:v>1 rok</c:v>
                </c:pt>
                <c:pt idx="1">
                  <c:v>2 rok</c:v>
                </c:pt>
                <c:pt idx="2">
                  <c:v>3 rok</c:v>
                </c:pt>
                <c:pt idx="3">
                  <c:v>4 rok</c:v>
                </c:pt>
                <c:pt idx="4">
                  <c:v>5 rok</c:v>
                </c:pt>
                <c:pt idx="5">
                  <c:v>6 rok</c:v>
                </c:pt>
              </c:strCache>
            </c:strRef>
          </c:cat>
          <c:val>
            <c:numRef>
              <c:f>Hárok1!$B$4:$G$4</c:f>
              <c:numCache>
                <c:formatCode>General</c:formatCode>
                <c:ptCount val="6"/>
                <c:pt idx="0">
                  <c:v>5000</c:v>
                </c:pt>
                <c:pt idx="1">
                  <c:v>40000</c:v>
                </c:pt>
                <c:pt idx="2">
                  <c:v>60000</c:v>
                </c:pt>
                <c:pt idx="3">
                  <c:v>62000</c:v>
                </c:pt>
                <c:pt idx="4">
                  <c:v>61000</c:v>
                </c:pt>
                <c:pt idx="5">
                  <c:v>61000</c:v>
                </c:pt>
              </c:numCache>
            </c:numRef>
          </c:val>
        </c:ser>
        <c:marker val="1"/>
        <c:axId val="60110720"/>
        <c:axId val="60112256"/>
      </c:lineChart>
      <c:catAx>
        <c:axId val="60110720"/>
        <c:scaling>
          <c:orientation val="minMax"/>
        </c:scaling>
        <c:axPos val="b"/>
        <c:tickLblPos val="nextTo"/>
        <c:crossAx val="60112256"/>
        <c:crosses val="autoZero"/>
        <c:auto val="1"/>
        <c:lblAlgn val="ctr"/>
        <c:lblOffset val="100"/>
      </c:catAx>
      <c:valAx>
        <c:axId val="60112256"/>
        <c:scaling>
          <c:orientation val="minMax"/>
        </c:scaling>
        <c:axPos val="l"/>
        <c:majorGridlines/>
        <c:numFmt formatCode="General" sourceLinked="1"/>
        <c:tickLblPos val="nextTo"/>
        <c:crossAx val="601107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8.468285214348481E-2"/>
          <c:y val="2.8252405949256338E-2"/>
          <c:w val="0.77031846019247663"/>
          <c:h val="0.79822506561679785"/>
        </c:manualLayout>
      </c:layout>
      <c:barChart>
        <c:barDir val="col"/>
        <c:grouping val="clustered"/>
        <c:ser>
          <c:idx val="0"/>
          <c:order val="0"/>
          <c:tx>
            <c:strRef>
              <c:f>Hárok1!$A$2</c:f>
              <c:strCache>
                <c:ptCount val="1"/>
                <c:pt idx="0">
                  <c:v>spinálne jednotky</c:v>
                </c:pt>
              </c:strCache>
            </c:strRef>
          </c:tx>
          <c:cat>
            <c:numRef>
              <c:f>Hárok1!$B$1:$H$1</c:f>
              <c:numCache>
                <c:formatCode>General</c:formatCode>
                <c:ptCount val="7"/>
                <c:pt idx="0">
                  <c:v>2005</c:v>
                </c:pt>
                <c:pt idx="1">
                  <c:v>2006</c:v>
                </c:pt>
                <c:pt idx="2">
                  <c:v>2007</c:v>
                </c:pt>
                <c:pt idx="3">
                  <c:v>2008</c:v>
                </c:pt>
                <c:pt idx="4">
                  <c:v>2009</c:v>
                </c:pt>
                <c:pt idx="5">
                  <c:v>2010</c:v>
                </c:pt>
                <c:pt idx="6">
                  <c:v>2011</c:v>
                </c:pt>
              </c:numCache>
            </c:numRef>
          </c:cat>
          <c:val>
            <c:numRef>
              <c:f>Hárok1!$B$2:$H$2</c:f>
              <c:numCache>
                <c:formatCode>General</c:formatCode>
                <c:ptCount val="7"/>
                <c:pt idx="0">
                  <c:v>195</c:v>
                </c:pt>
                <c:pt idx="1">
                  <c:v>231</c:v>
                </c:pt>
                <c:pt idx="2">
                  <c:v>223</c:v>
                </c:pt>
                <c:pt idx="3">
                  <c:v>246</c:v>
                </c:pt>
                <c:pt idx="4">
                  <c:v>243</c:v>
                </c:pt>
                <c:pt idx="6">
                  <c:v>318</c:v>
                </c:pt>
              </c:numCache>
            </c:numRef>
          </c:val>
        </c:ser>
        <c:ser>
          <c:idx val="1"/>
          <c:order val="1"/>
          <c:tx>
            <c:strRef>
              <c:f>Hárok1!$A$3</c:f>
              <c:strCache>
                <c:ptCount val="1"/>
                <c:pt idx="0">
                  <c:v>rehabilitačné spinálne jednotky</c:v>
                </c:pt>
              </c:strCache>
            </c:strRef>
          </c:tx>
          <c:cat>
            <c:numRef>
              <c:f>Hárok1!$B$1:$H$1</c:f>
              <c:numCache>
                <c:formatCode>General</c:formatCode>
                <c:ptCount val="7"/>
                <c:pt idx="0">
                  <c:v>2005</c:v>
                </c:pt>
                <c:pt idx="1">
                  <c:v>2006</c:v>
                </c:pt>
                <c:pt idx="2">
                  <c:v>2007</c:v>
                </c:pt>
                <c:pt idx="3">
                  <c:v>2008</c:v>
                </c:pt>
                <c:pt idx="4">
                  <c:v>2009</c:v>
                </c:pt>
                <c:pt idx="5">
                  <c:v>2010</c:v>
                </c:pt>
                <c:pt idx="6">
                  <c:v>2011</c:v>
                </c:pt>
              </c:numCache>
            </c:numRef>
          </c:cat>
          <c:val>
            <c:numRef>
              <c:f>Hárok1!$B$3:$H$3</c:f>
              <c:numCache>
                <c:formatCode>General</c:formatCode>
                <c:ptCount val="7"/>
                <c:pt idx="0">
                  <c:v>236</c:v>
                </c:pt>
                <c:pt idx="1">
                  <c:v>249</c:v>
                </c:pt>
                <c:pt idx="2">
                  <c:v>261</c:v>
                </c:pt>
                <c:pt idx="3">
                  <c:v>237</c:v>
                </c:pt>
                <c:pt idx="4">
                  <c:v>263</c:v>
                </c:pt>
                <c:pt idx="5">
                  <c:v>257</c:v>
                </c:pt>
                <c:pt idx="6">
                  <c:v>303</c:v>
                </c:pt>
              </c:numCache>
            </c:numRef>
          </c:val>
        </c:ser>
        <c:axId val="60140928"/>
        <c:axId val="60146816"/>
      </c:barChart>
      <c:catAx>
        <c:axId val="60140928"/>
        <c:scaling>
          <c:orientation val="minMax"/>
        </c:scaling>
        <c:axPos val="b"/>
        <c:numFmt formatCode="General" sourceLinked="1"/>
        <c:tickLblPos val="nextTo"/>
        <c:crossAx val="60146816"/>
        <c:crosses val="autoZero"/>
        <c:auto val="1"/>
        <c:lblAlgn val="ctr"/>
        <c:lblOffset val="100"/>
      </c:catAx>
      <c:valAx>
        <c:axId val="60146816"/>
        <c:scaling>
          <c:orientation val="minMax"/>
        </c:scaling>
        <c:axPos val="l"/>
        <c:majorGridlines/>
        <c:numFmt formatCode="General" sourceLinked="1"/>
        <c:tickLblPos val="nextTo"/>
        <c:crossAx val="60140928"/>
        <c:crosses val="autoZero"/>
        <c:crossBetween val="between"/>
      </c:valAx>
    </c:plotArea>
    <c:legend>
      <c:legendPos val="r"/>
      <c:layout>
        <c:manualLayout>
          <c:xMode val="edge"/>
          <c:yMode val="edge"/>
          <c:x val="9.1343599114957E-2"/>
          <c:y val="4.245771361913204E-3"/>
          <c:w val="0.32845162272805134"/>
          <c:h val="0.16743438320210383"/>
        </c:manualLayout>
      </c:layout>
    </c:legend>
    <c:plotVisOnly val="1"/>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F952C-677F-4296-B75B-5A497170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15588</Words>
  <Characters>88856</Characters>
  <Application>Microsoft Office Word</Application>
  <DocSecurity>0</DocSecurity>
  <Lines>740</Lines>
  <Paragraphs>208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c:creator>
  <cp:lastModifiedBy>BR</cp:lastModifiedBy>
  <cp:revision>5</cp:revision>
  <cp:lastPrinted>2017-01-22T13:24:00Z</cp:lastPrinted>
  <dcterms:created xsi:type="dcterms:W3CDTF">2018-01-20T16:58:00Z</dcterms:created>
  <dcterms:modified xsi:type="dcterms:W3CDTF">2018-02-23T21:45:00Z</dcterms:modified>
</cp:coreProperties>
</file>